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35" w:rsidRPr="006E2092" w:rsidRDefault="0099726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6E2092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4A56ED" w:rsidRPr="006E2092">
        <w:rPr>
          <w:rFonts w:ascii="Times New Roman" w:hAnsi="Times New Roman" w:cs="Times New Roman"/>
          <w:b/>
          <w:sz w:val="28"/>
          <w:szCs w:val="28"/>
        </w:rPr>
        <w:t>№1</w:t>
      </w:r>
      <w:r w:rsidRPr="006E2092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6E2092">
        <w:rPr>
          <w:rFonts w:ascii="Times New Roman" w:hAnsi="Times New Roman" w:cs="Times New Roman"/>
          <w:sz w:val="28"/>
          <w:szCs w:val="28"/>
        </w:rPr>
        <w:t>приказу</w:t>
      </w:r>
    </w:p>
    <w:p w:rsidR="00236E35" w:rsidRPr="006E2092" w:rsidRDefault="0099726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6E2092">
        <w:rPr>
          <w:rStyle w:val="printable1"/>
          <w:rFonts w:ascii="Times New Roman" w:hAnsi="Times New Roman" w:cs="Times New Roman"/>
          <w:b w:val="0"/>
          <w:sz w:val="28"/>
          <w:szCs w:val="28"/>
        </w:rPr>
        <w:t>ГАУ РО "Государственная экспертиза проектов"</w:t>
      </w:r>
    </w:p>
    <w:p w:rsidR="00236E35" w:rsidRPr="006E2092" w:rsidRDefault="00303367" w:rsidP="0030336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997268" w:rsidRPr="006E2092">
        <w:rPr>
          <w:rFonts w:ascii="Times New Roman" w:hAnsi="Times New Roman" w:cs="Times New Roman"/>
          <w:sz w:val="28"/>
          <w:szCs w:val="28"/>
        </w:rPr>
        <w:t xml:space="preserve">от </w:t>
      </w:r>
      <w:r w:rsidR="002916C6">
        <w:rPr>
          <w:rFonts w:ascii="Times New Roman" w:hAnsi="Times New Roman" w:cs="Times New Roman"/>
          <w:sz w:val="28"/>
          <w:szCs w:val="28"/>
        </w:rPr>
        <w:t>3</w:t>
      </w:r>
      <w:r w:rsidR="00321E38">
        <w:rPr>
          <w:rFonts w:ascii="Times New Roman" w:hAnsi="Times New Roman" w:cs="Times New Roman"/>
          <w:sz w:val="28"/>
          <w:szCs w:val="28"/>
        </w:rPr>
        <w:t>0</w:t>
      </w:r>
      <w:r w:rsidR="004D3BA4" w:rsidRPr="006E2092">
        <w:rPr>
          <w:rStyle w:val="printable1"/>
          <w:rFonts w:ascii="Times New Roman" w:hAnsi="Times New Roman" w:cs="Times New Roman"/>
          <w:b w:val="0"/>
          <w:sz w:val="28"/>
          <w:szCs w:val="28"/>
        </w:rPr>
        <w:t>.12.20</w:t>
      </w:r>
      <w:r w:rsidR="007F0146">
        <w:rPr>
          <w:rStyle w:val="printable1"/>
          <w:rFonts w:ascii="Times New Roman" w:hAnsi="Times New Roman" w:cs="Times New Roman"/>
          <w:b w:val="0"/>
          <w:sz w:val="28"/>
          <w:szCs w:val="28"/>
        </w:rPr>
        <w:t>2</w:t>
      </w:r>
      <w:r w:rsidR="001E111D" w:rsidRPr="00D9441D">
        <w:rPr>
          <w:rStyle w:val="printable1"/>
          <w:rFonts w:ascii="Times New Roman" w:hAnsi="Times New Roman" w:cs="Times New Roman"/>
          <w:b w:val="0"/>
          <w:sz w:val="28"/>
          <w:szCs w:val="28"/>
        </w:rPr>
        <w:t>1</w:t>
      </w:r>
      <w:r w:rsidR="004D3BA4" w:rsidRPr="006E2092">
        <w:rPr>
          <w:rStyle w:val="printable1"/>
          <w:rFonts w:ascii="Times New Roman" w:hAnsi="Times New Roman" w:cs="Times New Roman"/>
          <w:b w:val="0"/>
          <w:sz w:val="28"/>
          <w:szCs w:val="28"/>
        </w:rPr>
        <w:t>г.</w:t>
      </w:r>
      <w:r w:rsidR="00997268" w:rsidRPr="006E2092">
        <w:rPr>
          <w:rFonts w:ascii="Times New Roman" w:hAnsi="Times New Roman" w:cs="Times New Roman"/>
          <w:sz w:val="28"/>
          <w:szCs w:val="28"/>
        </w:rPr>
        <w:t xml:space="preserve"> N </w:t>
      </w:r>
      <w:r w:rsidR="00BE1E5E">
        <w:rPr>
          <w:rFonts w:ascii="Times New Roman" w:hAnsi="Times New Roman" w:cs="Times New Roman"/>
          <w:sz w:val="28"/>
          <w:szCs w:val="28"/>
        </w:rPr>
        <w:t>302</w:t>
      </w:r>
      <w:r w:rsidR="00D941A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36E35" w:rsidRPr="004A56ED" w:rsidRDefault="00997268">
      <w:pPr>
        <w:pStyle w:val="2"/>
        <w:rPr>
          <w:rFonts w:ascii="Times New Roman" w:eastAsia="Times New Roman" w:hAnsi="Times New Roman" w:cs="Times New Roman"/>
          <w:sz w:val="32"/>
          <w:szCs w:val="32"/>
        </w:rPr>
      </w:pPr>
      <w:r w:rsidRPr="004A56ED">
        <w:rPr>
          <w:rFonts w:ascii="Times New Roman" w:eastAsia="Times New Roman" w:hAnsi="Times New Roman" w:cs="Times New Roman"/>
          <w:sz w:val="32"/>
          <w:szCs w:val="32"/>
        </w:rPr>
        <w:t xml:space="preserve">Учетная политика для целей бухгалтерского учета </w:t>
      </w:r>
      <w:r w:rsidRPr="004A56ED">
        <w:rPr>
          <w:rStyle w:val="printable1"/>
          <w:rFonts w:ascii="Times New Roman" w:eastAsia="Times New Roman" w:hAnsi="Times New Roman" w:cs="Times New Roman"/>
          <w:b/>
          <w:bCs/>
          <w:sz w:val="32"/>
          <w:szCs w:val="32"/>
        </w:rPr>
        <w:t>ГАУ РО "Государственная экспертиза проектов"</w:t>
      </w:r>
    </w:p>
    <w:p w:rsidR="00236E35" w:rsidRPr="004A56ED" w:rsidRDefault="00997268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eastAsia="Times New Roman" w:hAnsi="Times New Roman" w:cs="Times New Roman"/>
          <w:sz w:val="28"/>
          <w:szCs w:val="28"/>
        </w:rPr>
        <w:t>1.</w:t>
      </w:r>
      <w:r w:rsidRPr="004A56ED">
        <w:rPr>
          <w:rFonts w:ascii="Times New Roman" w:eastAsia="Times New Roman" w:hAnsi="Times New Roman" w:cs="Times New Roman"/>
          <w:sz w:val="28"/>
          <w:szCs w:val="28"/>
        </w:rPr>
        <w:t xml:space="preserve"> Общие положения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Настоящая Учетная политика для целей бухгалтерского учета (далее - учетная политика) разработана в соответствии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>: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tooltip="Открыть документ в системе Гарант" w:history="1">
        <w:r w:rsidRPr="004A56ED">
          <w:rPr>
            <w:rStyle w:val="a3"/>
            <w:rFonts w:ascii="Times New Roman" w:hAnsi="Times New Roman" w:cs="Times New Roman"/>
            <w:sz w:val="28"/>
            <w:szCs w:val="28"/>
          </w:rPr>
          <w:t>Бюджетным кодексом</w:t>
        </w:r>
      </w:hyperlink>
      <w:r w:rsidRPr="004A56ED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 xml:space="preserve">- </w:t>
      </w:r>
      <w:hyperlink r:id="rId6" w:tooltip="Открыть документ в системе Гарант" w:history="1">
        <w:r w:rsidRPr="004A56ED">
          <w:rPr>
            <w:rStyle w:val="a3"/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4A56ED">
        <w:rPr>
          <w:rFonts w:ascii="Times New Roman" w:hAnsi="Times New Roman" w:cs="Times New Roman"/>
          <w:sz w:val="28"/>
          <w:szCs w:val="28"/>
        </w:rPr>
        <w:t xml:space="preserve"> от 06.12.2011 N 402-ФЗ "О бухгалтерском учете";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 xml:space="preserve">- </w:t>
      </w:r>
      <w:r w:rsidR="007F0146">
        <w:rPr>
          <w:rFonts w:ascii="Times New Roman" w:hAnsi="Times New Roman" w:cs="Times New Roman"/>
          <w:sz w:val="28"/>
          <w:szCs w:val="28"/>
        </w:rPr>
        <w:t>с приказом Минфина от 01.12.2010 №157н « Об утверждении Еди</w:t>
      </w:r>
      <w:r w:rsidRPr="004A56ED">
        <w:rPr>
          <w:rFonts w:ascii="Times New Roman" w:hAnsi="Times New Roman" w:cs="Times New Roman"/>
          <w:sz w:val="28"/>
          <w:szCs w:val="28"/>
        </w:rPr>
        <w:t xml:space="preserve">ного плана счетов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</w:t>
      </w:r>
      <w:r w:rsidR="007F0146">
        <w:rPr>
          <w:rFonts w:ascii="Times New Roman" w:hAnsi="Times New Roman" w:cs="Times New Roman"/>
          <w:sz w:val="28"/>
          <w:szCs w:val="28"/>
        </w:rPr>
        <w:t xml:space="preserve">учреждений и Инструкции по его применению </w:t>
      </w:r>
      <w:r w:rsidRPr="004A56ED">
        <w:rPr>
          <w:rFonts w:ascii="Times New Roman" w:hAnsi="Times New Roman" w:cs="Times New Roman"/>
          <w:sz w:val="28"/>
          <w:szCs w:val="28"/>
        </w:rPr>
        <w:t>(далее - Инструкция N 157н);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tooltip="Открыть документ в системе Гарант" w:history="1">
        <w:r w:rsidRPr="004A56ED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A56ED">
        <w:rPr>
          <w:rFonts w:ascii="Times New Roman" w:hAnsi="Times New Roman" w:cs="Times New Roman"/>
          <w:sz w:val="28"/>
          <w:szCs w:val="28"/>
        </w:rPr>
        <w:t xml:space="preserve"> Минфина России от 30.03.2015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 (далее - Приказ N 52н);</w:t>
      </w:r>
    </w:p>
    <w:p w:rsidR="00236E35" w:rsidRPr="004A56ED" w:rsidRDefault="00997268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tooltip="Открыть документ в системе Гарант" w:history="1">
        <w:r w:rsidRPr="004A56ED">
          <w:rPr>
            <w:rStyle w:val="a3"/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4A56ED">
        <w:rPr>
          <w:rFonts w:ascii="Times New Roman" w:hAnsi="Times New Roman" w:cs="Times New Roman"/>
          <w:sz w:val="28"/>
          <w:szCs w:val="28"/>
        </w:rPr>
        <w:t xml:space="preserve"> от 03.11.2006 N 174-ФЗ "Об автономных учреждениях" (далее - Закон N 174-ФЗ);</w:t>
      </w:r>
    </w:p>
    <w:p w:rsidR="00236E35" w:rsidRDefault="00997268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 xml:space="preserve">- </w:t>
      </w:r>
      <w:r w:rsidR="00240E0D">
        <w:rPr>
          <w:rFonts w:ascii="Times New Roman" w:hAnsi="Times New Roman" w:cs="Times New Roman"/>
          <w:sz w:val="28"/>
          <w:szCs w:val="28"/>
        </w:rPr>
        <w:t xml:space="preserve">приказом Минфина от 23.12.2010 №183н «Об утверждении </w:t>
      </w:r>
      <w:r w:rsidR="00240E0D" w:rsidRPr="004A56ED">
        <w:rPr>
          <w:rFonts w:ascii="Times New Roman" w:hAnsi="Times New Roman" w:cs="Times New Roman"/>
          <w:sz w:val="28"/>
          <w:szCs w:val="28"/>
        </w:rPr>
        <w:t>плана счетов бухгалтерского учета автономных учреждений</w:t>
      </w:r>
      <w:r w:rsidR="00240E0D">
        <w:t xml:space="preserve"> </w:t>
      </w:r>
      <w:r w:rsidR="00240E0D" w:rsidRPr="00240E0D">
        <w:rPr>
          <w:rFonts w:ascii="Times New Roman" w:hAnsi="Times New Roman" w:cs="Times New Roman"/>
          <w:sz w:val="28"/>
          <w:szCs w:val="28"/>
        </w:rPr>
        <w:t xml:space="preserve">и </w:t>
      </w:r>
      <w:hyperlink r:id="rId9" w:tooltip="Открыть документ в системе Гарант" w:history="1">
        <w:proofErr w:type="gramStart"/>
        <w:r w:rsidRPr="00240E0D">
          <w:rPr>
            <w:rStyle w:val="a3"/>
            <w:rFonts w:ascii="Times New Roman" w:hAnsi="Times New Roman" w:cs="Times New Roman"/>
            <w:sz w:val="28"/>
            <w:szCs w:val="28"/>
          </w:rPr>
          <w:t>Инструкци</w:t>
        </w:r>
      </w:hyperlink>
      <w:r w:rsidR="00240E0D" w:rsidRPr="00240E0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40E0D">
        <w:rPr>
          <w:rFonts w:ascii="Times New Roman" w:hAnsi="Times New Roman" w:cs="Times New Roman"/>
          <w:sz w:val="28"/>
          <w:szCs w:val="28"/>
        </w:rPr>
        <w:t xml:space="preserve"> по</w:t>
      </w:r>
      <w:r w:rsidR="00240E0D" w:rsidRPr="00240E0D">
        <w:rPr>
          <w:rFonts w:ascii="Times New Roman" w:hAnsi="Times New Roman" w:cs="Times New Roman"/>
          <w:sz w:val="28"/>
          <w:szCs w:val="28"/>
        </w:rPr>
        <w:t xml:space="preserve"> его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применению</w:t>
      </w:r>
      <w:r w:rsidR="00240E0D">
        <w:rPr>
          <w:rFonts w:ascii="Times New Roman" w:hAnsi="Times New Roman" w:cs="Times New Roman"/>
          <w:sz w:val="28"/>
          <w:szCs w:val="28"/>
        </w:rPr>
        <w:t>»</w:t>
      </w:r>
      <w:r w:rsidRPr="004A56ED">
        <w:rPr>
          <w:rFonts w:ascii="Times New Roman" w:hAnsi="Times New Roman" w:cs="Times New Roman"/>
          <w:sz w:val="28"/>
          <w:szCs w:val="28"/>
        </w:rPr>
        <w:t>, (далее - Инструкция N 183н)</w:t>
      </w:r>
      <w:r w:rsidR="00240E0D">
        <w:rPr>
          <w:rFonts w:ascii="Times New Roman" w:hAnsi="Times New Roman" w:cs="Times New Roman"/>
          <w:sz w:val="28"/>
          <w:szCs w:val="28"/>
        </w:rPr>
        <w:t>;</w:t>
      </w:r>
    </w:p>
    <w:p w:rsidR="00071BEC" w:rsidRDefault="00071BEC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Инструкцией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Минфина России от 25.03.20</w:t>
      </w:r>
      <w:r w:rsidR="002916C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 №33н</w:t>
      </w:r>
    </w:p>
    <w:p w:rsidR="00071BEC" w:rsidRDefault="00071BEC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0E0D">
        <w:rPr>
          <w:rFonts w:ascii="Times New Roman" w:hAnsi="Times New Roman" w:cs="Times New Roman"/>
          <w:sz w:val="28"/>
          <w:szCs w:val="28"/>
        </w:rPr>
        <w:t xml:space="preserve">приказом Минфина от 06.06.2019 №85н «О </w:t>
      </w:r>
      <w:r>
        <w:rPr>
          <w:rFonts w:ascii="Times New Roman" w:hAnsi="Times New Roman" w:cs="Times New Roman"/>
          <w:sz w:val="28"/>
          <w:szCs w:val="28"/>
        </w:rPr>
        <w:t>Порядк</w:t>
      </w:r>
      <w:r w:rsidR="00240E0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 и применения кодов бюджетной классификации Российской Федерации, </w:t>
      </w:r>
      <w:r w:rsidR="00240E0D">
        <w:rPr>
          <w:rFonts w:ascii="Times New Roman" w:hAnsi="Times New Roman" w:cs="Times New Roman"/>
          <w:sz w:val="28"/>
          <w:szCs w:val="28"/>
        </w:rPr>
        <w:t>их структуре и принципах назначения» (далее – приказ №85н);</w:t>
      </w:r>
    </w:p>
    <w:p w:rsidR="00071BEC" w:rsidRPr="009C032D" w:rsidRDefault="00071BEC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40E0D">
        <w:rPr>
          <w:rFonts w:ascii="Times New Roman" w:hAnsi="Times New Roman" w:cs="Times New Roman"/>
          <w:sz w:val="28"/>
          <w:szCs w:val="28"/>
        </w:rPr>
        <w:t xml:space="preserve">Приказом Минфина от 29.11.2017 №209н «Об утверждении </w:t>
      </w:r>
      <w:proofErr w:type="gramStart"/>
      <w:r w:rsidR="00240E0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</w:t>
      </w:r>
      <w:r w:rsidR="00240E0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применения классификации операций сектора государственного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240E0D">
        <w:rPr>
          <w:rFonts w:ascii="Times New Roman" w:hAnsi="Times New Roman" w:cs="Times New Roman"/>
          <w:sz w:val="28"/>
          <w:szCs w:val="28"/>
        </w:rPr>
        <w:t xml:space="preserve">» (далее – приказ </w:t>
      </w:r>
      <w:r>
        <w:rPr>
          <w:rFonts w:ascii="Times New Roman" w:hAnsi="Times New Roman" w:cs="Times New Roman"/>
          <w:sz w:val="28"/>
          <w:szCs w:val="28"/>
        </w:rPr>
        <w:t>№209н</w:t>
      </w:r>
      <w:r w:rsidR="00240E0D">
        <w:rPr>
          <w:rFonts w:ascii="Times New Roman" w:hAnsi="Times New Roman" w:cs="Times New Roman"/>
          <w:sz w:val="28"/>
          <w:szCs w:val="28"/>
        </w:rPr>
        <w:t>);</w:t>
      </w:r>
    </w:p>
    <w:p w:rsidR="00071BEC" w:rsidRDefault="007E06C0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1BEC">
        <w:rPr>
          <w:rFonts w:ascii="Times New Roman" w:hAnsi="Times New Roman" w:cs="Times New Roman"/>
          <w:sz w:val="28"/>
          <w:szCs w:val="28"/>
        </w:rPr>
        <w:t>Методическими рекомендациями «Нормы расхода топлива и смазочных материалов на автомобильном транспорте», введенные в действие Распоряжением Минтранса России от 14.03.2008 №АМ-23-р</w:t>
      </w:r>
    </w:p>
    <w:p w:rsidR="007E06C0" w:rsidRDefault="00071BEC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Методическими указаниями по инвентаризации имущества и финансовых обязательств, утвержденные приказом Минфина России от 13.06.1995 №49 </w:t>
      </w:r>
    </w:p>
    <w:p w:rsidR="007E06C0" w:rsidRDefault="007E06C0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стандарт</w:t>
      </w:r>
      <w:r w:rsidR="001B4AD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бухгалтерского учета для организаций государственного сектора</w:t>
      </w:r>
      <w:r w:rsidR="001B4AD2">
        <w:rPr>
          <w:rFonts w:ascii="Times New Roman" w:hAnsi="Times New Roman" w:cs="Times New Roman"/>
          <w:sz w:val="28"/>
          <w:szCs w:val="28"/>
        </w:rPr>
        <w:t xml:space="preserve"> </w:t>
      </w:r>
      <w:r w:rsidR="001B4AD2" w:rsidRPr="001B4AD2">
        <w:rPr>
          <w:rFonts w:ascii="Times New Roman" w:hAnsi="Times New Roman" w:cs="Times New Roman"/>
          <w:sz w:val="28"/>
          <w:szCs w:val="28"/>
        </w:rPr>
        <w:t xml:space="preserve"> </w:t>
      </w:r>
      <w:r w:rsidR="001B4AD2">
        <w:rPr>
          <w:rFonts w:ascii="Times New Roman" w:hAnsi="Times New Roman" w:cs="Times New Roman"/>
          <w:sz w:val="28"/>
          <w:szCs w:val="28"/>
        </w:rPr>
        <w:t>«Концептуальные основы бухучета и отчетности»,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</w:t>
      </w:r>
      <w:r w:rsidR="001B4AD2">
        <w:rPr>
          <w:rFonts w:ascii="Times New Roman" w:hAnsi="Times New Roman" w:cs="Times New Roman"/>
          <w:sz w:val="28"/>
          <w:szCs w:val="28"/>
        </w:rPr>
        <w:t>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1B4AD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Минфина России</w:t>
      </w:r>
      <w:r w:rsidR="0061143B">
        <w:rPr>
          <w:rFonts w:ascii="Times New Roman" w:hAnsi="Times New Roman" w:cs="Times New Roman"/>
          <w:sz w:val="28"/>
          <w:szCs w:val="28"/>
        </w:rPr>
        <w:t xml:space="preserve"> от 31</w:t>
      </w:r>
      <w:r w:rsidR="001B4AD2">
        <w:rPr>
          <w:rFonts w:ascii="Times New Roman" w:hAnsi="Times New Roman" w:cs="Times New Roman"/>
          <w:sz w:val="28"/>
          <w:szCs w:val="28"/>
        </w:rPr>
        <w:t>.12.</w:t>
      </w:r>
      <w:r w:rsidR="0061143B">
        <w:rPr>
          <w:rFonts w:ascii="Times New Roman" w:hAnsi="Times New Roman" w:cs="Times New Roman"/>
          <w:sz w:val="28"/>
          <w:szCs w:val="28"/>
        </w:rPr>
        <w:t xml:space="preserve">2016 №256н </w:t>
      </w:r>
    </w:p>
    <w:p w:rsidR="001B4AD2" w:rsidRDefault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«Основные средства»,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31.12.2016 №257н</w:t>
      </w:r>
    </w:p>
    <w:p w:rsidR="001B4AD2" w:rsidRDefault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«Аренда»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31.12.2016 №258н</w:t>
      </w:r>
    </w:p>
    <w:p w:rsidR="001B4AD2" w:rsidRDefault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«Обесценение активов»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31.12.2016 №259н</w:t>
      </w:r>
    </w:p>
    <w:p w:rsidR="001B4AD2" w:rsidRDefault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«Представление бухгалтерской (финансовой) отчетности»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31.12.2016 №260н</w:t>
      </w:r>
    </w:p>
    <w:p w:rsidR="001B4AD2" w:rsidRDefault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«Отчет о движении денежных средств» утвержденный приказом Минфина России от 30.12.2017 №278н</w:t>
      </w:r>
    </w:p>
    <w:p w:rsidR="001B4AD2" w:rsidRDefault="001B4AD2" w:rsidP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«Учетная политика, оценочные значения и ошибки»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30.12.2017 №274н</w:t>
      </w:r>
    </w:p>
    <w:p w:rsidR="001B4AD2" w:rsidRPr="009C032D" w:rsidRDefault="001B4AD2" w:rsidP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«События после отчетной даты»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30.12.2017 №275н</w:t>
      </w:r>
    </w:p>
    <w:p w:rsidR="00D26808" w:rsidRPr="00D26808" w:rsidRDefault="00D26808" w:rsidP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 w:rsidRPr="00D2680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«Информация о связанных сторонах»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30.12.2017 №277н</w:t>
      </w:r>
    </w:p>
    <w:p w:rsidR="001B4AD2" w:rsidRDefault="001B4AD2" w:rsidP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«Доходы»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27.02.2018 №32н</w:t>
      </w:r>
    </w:p>
    <w:p w:rsidR="002916C6" w:rsidRDefault="002916C6" w:rsidP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Непроизведенные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активы»,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28.02.2018 №34н</w:t>
      </w:r>
    </w:p>
    <w:p w:rsidR="001F5498" w:rsidRDefault="001F5498" w:rsidP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«Влияние изменений курсов иностранных валют»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30.05.2018 №122н;</w:t>
      </w:r>
    </w:p>
    <w:p w:rsidR="001F5498" w:rsidRDefault="001F5498" w:rsidP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«Резервы»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30.05.2018 №124н;</w:t>
      </w:r>
    </w:p>
    <w:p w:rsidR="002916C6" w:rsidRDefault="002916C6" w:rsidP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«Запасы»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07.12.2018 №256н</w:t>
      </w:r>
    </w:p>
    <w:p w:rsidR="002916C6" w:rsidRDefault="002916C6" w:rsidP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91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«Долгосрочные договоры»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29.06.2018 №145н</w:t>
      </w:r>
      <w:r w:rsidR="001F5498">
        <w:rPr>
          <w:rFonts w:ascii="Times New Roman" w:hAnsi="Times New Roman" w:cs="Times New Roman"/>
          <w:sz w:val="28"/>
          <w:szCs w:val="28"/>
        </w:rPr>
        <w:t>;</w:t>
      </w:r>
    </w:p>
    <w:p w:rsidR="001F5498" w:rsidRDefault="001F5498" w:rsidP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«Нематериальные активы»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15.11.2019 №181н;</w:t>
      </w:r>
    </w:p>
    <w:p w:rsidR="001F5498" w:rsidRDefault="001F5498" w:rsidP="001B4AD2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«Затраты по заимствованиям»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15.11.2019 №182н;</w:t>
      </w:r>
    </w:p>
    <w:p w:rsidR="001F5498" w:rsidRDefault="001F5498" w:rsidP="001F5498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«Совместная деятельность»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15.11.2019 №183н;</w:t>
      </w:r>
    </w:p>
    <w:p w:rsidR="001F5498" w:rsidRDefault="001F5498" w:rsidP="001F5498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«Выплаты персоналу»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15.11.2019 №184н;</w:t>
      </w:r>
    </w:p>
    <w:p w:rsidR="001F5498" w:rsidRDefault="001F5498" w:rsidP="001F5498">
      <w:pPr>
        <w:pStyle w:val="a5"/>
        <w:divId w:val="10448634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стандартом бухгалтерского учета для организаций государственного сектора </w:t>
      </w:r>
      <w:r w:rsidRPr="001B4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«Финансовые инструменты»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приказом Минфина России от 30.06.2020 №129н;</w:t>
      </w:r>
    </w:p>
    <w:p w:rsidR="00A2254E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иными нормативными правовыми актами, регулирующими вопросы организации и ведения бухгалтерского учета.</w:t>
      </w:r>
    </w:p>
    <w:p w:rsidR="00033FED" w:rsidRDefault="00033FED" w:rsidP="00033FED">
      <w:pPr>
        <w:pStyle w:val="label-3"/>
        <w:rPr>
          <w:color w:val="000000"/>
          <w:sz w:val="28"/>
          <w:szCs w:val="28"/>
        </w:rPr>
      </w:pPr>
      <w:r w:rsidRPr="00033FED">
        <w:rPr>
          <w:color w:val="000000"/>
          <w:sz w:val="28"/>
          <w:szCs w:val="28"/>
        </w:rPr>
        <w:t xml:space="preserve">Основная деятельность осуществляется в соответствии с государственным заданием, которое формируется и утверждается учредителем - </w:t>
      </w:r>
      <w:r w:rsidRPr="00033FED">
        <w:rPr>
          <w:color w:val="000000"/>
          <w:sz w:val="28"/>
          <w:szCs w:val="28"/>
        </w:rPr>
        <w:lastRenderedPageBreak/>
        <w:t xml:space="preserve">Министерством строительства, архитектуры и территориального развития Ростовской области. В  государственном задании устанавливаются требования к составу, качеству и объему государственных услуг. </w:t>
      </w:r>
    </w:p>
    <w:p w:rsidR="009C032D" w:rsidRDefault="009C032D" w:rsidP="00033FED">
      <w:pPr>
        <w:pStyle w:val="label-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Используемые термины и сокращения</w:t>
      </w:r>
    </w:p>
    <w:tbl>
      <w:tblPr>
        <w:tblStyle w:val="a8"/>
        <w:tblW w:w="0" w:type="auto"/>
        <w:tblLook w:val="04A0"/>
      </w:tblPr>
      <w:tblGrid>
        <w:gridCol w:w="1965"/>
        <w:gridCol w:w="7606"/>
      </w:tblGrid>
      <w:tr w:rsidR="009C032D" w:rsidTr="009C032D">
        <w:tc>
          <w:tcPr>
            <w:tcW w:w="1809" w:type="dxa"/>
          </w:tcPr>
          <w:p w:rsidR="009C032D" w:rsidRDefault="009C032D" w:rsidP="00033FED">
            <w:pPr>
              <w:pStyle w:val="label-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762" w:type="dxa"/>
          </w:tcPr>
          <w:p w:rsidR="009C032D" w:rsidRDefault="009C032D" w:rsidP="00033FED">
            <w:pPr>
              <w:pStyle w:val="label-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Расшифровка</w:t>
            </w:r>
          </w:p>
        </w:tc>
      </w:tr>
      <w:tr w:rsidR="009C032D" w:rsidTr="009C032D">
        <w:tc>
          <w:tcPr>
            <w:tcW w:w="1809" w:type="dxa"/>
          </w:tcPr>
          <w:p w:rsidR="009C032D" w:rsidRPr="009C032D" w:rsidRDefault="009C032D" w:rsidP="00033FED">
            <w:pPr>
              <w:pStyle w:val="label-3"/>
              <w:rPr>
                <w:sz w:val="26"/>
                <w:szCs w:val="26"/>
              </w:rPr>
            </w:pPr>
            <w:r w:rsidRPr="009C032D">
              <w:rPr>
                <w:sz w:val="26"/>
                <w:szCs w:val="26"/>
              </w:rPr>
              <w:t>Учреждение</w:t>
            </w:r>
          </w:p>
        </w:tc>
        <w:tc>
          <w:tcPr>
            <w:tcW w:w="7762" w:type="dxa"/>
          </w:tcPr>
          <w:p w:rsidR="009C032D" w:rsidRPr="009C032D" w:rsidRDefault="009C032D" w:rsidP="00033FED">
            <w:pPr>
              <w:pStyle w:val="label-3"/>
              <w:rPr>
                <w:sz w:val="26"/>
                <w:szCs w:val="26"/>
              </w:rPr>
            </w:pPr>
            <w:r w:rsidRPr="009C032D">
              <w:rPr>
                <w:sz w:val="26"/>
                <w:szCs w:val="26"/>
              </w:rPr>
              <w:t>ГАУ РО «Государственная экспертиза проектов»</w:t>
            </w:r>
          </w:p>
        </w:tc>
      </w:tr>
      <w:tr w:rsidR="009C032D" w:rsidTr="009C032D">
        <w:tc>
          <w:tcPr>
            <w:tcW w:w="1809" w:type="dxa"/>
          </w:tcPr>
          <w:p w:rsidR="009C032D" w:rsidRPr="009C032D" w:rsidRDefault="009C032D" w:rsidP="00033FED">
            <w:pPr>
              <w:pStyle w:val="label-3"/>
              <w:rPr>
                <w:sz w:val="26"/>
                <w:szCs w:val="26"/>
              </w:rPr>
            </w:pPr>
            <w:r w:rsidRPr="009C032D">
              <w:rPr>
                <w:sz w:val="26"/>
                <w:szCs w:val="26"/>
              </w:rPr>
              <w:t>КБК</w:t>
            </w:r>
          </w:p>
        </w:tc>
        <w:tc>
          <w:tcPr>
            <w:tcW w:w="7762" w:type="dxa"/>
          </w:tcPr>
          <w:p w:rsidR="009C032D" w:rsidRPr="009C032D" w:rsidRDefault="009C032D" w:rsidP="00033FED">
            <w:pPr>
              <w:pStyle w:val="label-3"/>
              <w:rPr>
                <w:sz w:val="26"/>
                <w:szCs w:val="26"/>
              </w:rPr>
            </w:pPr>
            <w:r w:rsidRPr="009C032D">
              <w:rPr>
                <w:sz w:val="26"/>
                <w:szCs w:val="26"/>
              </w:rPr>
              <w:t>1-17-е разряды номера счета в соответствии с Рабочим планом счетов</w:t>
            </w:r>
          </w:p>
        </w:tc>
      </w:tr>
      <w:tr w:rsidR="009C032D" w:rsidTr="009C032D">
        <w:tc>
          <w:tcPr>
            <w:tcW w:w="1809" w:type="dxa"/>
          </w:tcPr>
          <w:p w:rsidR="009C032D" w:rsidRPr="009C032D" w:rsidRDefault="009C032D" w:rsidP="00033FED">
            <w:pPr>
              <w:pStyle w:val="label-3"/>
              <w:rPr>
                <w:sz w:val="26"/>
                <w:szCs w:val="26"/>
              </w:rPr>
            </w:pPr>
            <w:r w:rsidRPr="009C032D">
              <w:rPr>
                <w:sz w:val="26"/>
                <w:szCs w:val="26"/>
              </w:rPr>
              <w:t>Х</w:t>
            </w:r>
          </w:p>
        </w:tc>
        <w:tc>
          <w:tcPr>
            <w:tcW w:w="7762" w:type="dxa"/>
          </w:tcPr>
          <w:p w:rsidR="009C032D" w:rsidRPr="009C032D" w:rsidRDefault="009C032D" w:rsidP="00033FED">
            <w:pPr>
              <w:pStyle w:val="label-3"/>
              <w:rPr>
                <w:sz w:val="26"/>
                <w:szCs w:val="26"/>
              </w:rPr>
            </w:pPr>
            <w:r w:rsidRPr="009C032D">
              <w:rPr>
                <w:sz w:val="26"/>
                <w:szCs w:val="26"/>
              </w:rPr>
              <w:t>В зависимости от того, в каком разряде номера счета бухучета стоит обозначение:</w:t>
            </w:r>
          </w:p>
          <w:p w:rsidR="009C032D" w:rsidRDefault="009C032D" w:rsidP="00033FED">
            <w:pPr>
              <w:pStyle w:val="label-3"/>
              <w:rPr>
                <w:sz w:val="26"/>
                <w:szCs w:val="26"/>
              </w:rPr>
            </w:pPr>
            <w:r w:rsidRPr="009C032D">
              <w:rPr>
                <w:sz w:val="26"/>
                <w:szCs w:val="26"/>
              </w:rPr>
              <w:t>- 18 разряд – код вида финансового обеспечения (деятельности)</w:t>
            </w:r>
            <w:r>
              <w:rPr>
                <w:sz w:val="26"/>
                <w:szCs w:val="26"/>
              </w:rPr>
              <w:t>;</w:t>
            </w:r>
          </w:p>
          <w:p w:rsidR="009C032D" w:rsidRPr="009C032D" w:rsidRDefault="009C032D" w:rsidP="00033FED">
            <w:pPr>
              <w:pStyle w:val="label-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- 26 разряд – соответствующая подстатья КОСГУ</w:t>
            </w:r>
          </w:p>
        </w:tc>
      </w:tr>
    </w:tbl>
    <w:p w:rsidR="00033FED" w:rsidRPr="00033FED" w:rsidRDefault="00997268" w:rsidP="00033FED">
      <w:pPr>
        <w:pStyle w:val="a5"/>
        <w:divId w:val="464156976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033FED" w:rsidRPr="00033FED">
        <w:rPr>
          <w:rFonts w:ascii="Times New Roman" w:hAnsi="Times New Roman" w:cs="Times New Roman"/>
          <w:sz w:val="28"/>
          <w:szCs w:val="28"/>
        </w:rPr>
        <w:t>Ведение бухгалтерского учета осуществляется структурным подразделением – бухгалтерией ГАУ РО "Государственная экспертиза проектов", главный бухгалтер несет ответственность за ведение бухгалтерского учета и подчиняется непосредственно руководителю учреждения. Деятельность структурного подразделения регламентируется должностными инструкциями сотрудников бухгалтерии (</w:t>
      </w:r>
      <w:proofErr w:type="gramStart"/>
      <w:r w:rsidR="00033FED" w:rsidRPr="00033FED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033FED" w:rsidRPr="00033FED">
        <w:rPr>
          <w:rFonts w:ascii="Times New Roman" w:hAnsi="Times New Roman" w:cs="Times New Roman"/>
          <w:sz w:val="28"/>
          <w:szCs w:val="28"/>
        </w:rPr>
        <w:t>.3 ст.7 Закона</w:t>
      </w:r>
      <w:r w:rsidR="00E326B0">
        <w:rPr>
          <w:rFonts w:ascii="Times New Roman" w:hAnsi="Times New Roman" w:cs="Times New Roman"/>
          <w:sz w:val="28"/>
          <w:szCs w:val="28"/>
        </w:rPr>
        <w:t xml:space="preserve"> от 06.12.2011 </w:t>
      </w:r>
      <w:r w:rsidR="00033FED" w:rsidRPr="00033FED">
        <w:rPr>
          <w:rFonts w:ascii="Times New Roman" w:hAnsi="Times New Roman" w:cs="Times New Roman"/>
          <w:sz w:val="28"/>
          <w:szCs w:val="28"/>
        </w:rPr>
        <w:t xml:space="preserve"> №402-ФЗ). Требования главного бухгалтера по документальному оформлению хозяйственных операций и предоставление необходимых сведений являются обязательными для всех сотрудников учреждения.</w:t>
      </w:r>
    </w:p>
    <w:p w:rsidR="00033FED" w:rsidRPr="00033FED" w:rsidRDefault="00033FED" w:rsidP="00033FED">
      <w:pPr>
        <w:tabs>
          <w:tab w:val="left" w:pos="0"/>
        </w:tabs>
        <w:ind w:firstLine="426"/>
        <w:jc w:val="both"/>
        <w:divId w:val="464156976"/>
        <w:rPr>
          <w:color w:val="000000"/>
          <w:sz w:val="28"/>
          <w:szCs w:val="28"/>
        </w:rPr>
      </w:pPr>
      <w:r w:rsidRPr="005D6A89">
        <w:rPr>
          <w:color w:val="000000"/>
          <w:sz w:val="28"/>
          <w:szCs w:val="28"/>
        </w:rPr>
        <w:t>Порядок взаимодействия бухгалтерии с должностными лицами (структурными подразделениями учреждения), ответственными за осуществление фактов хозяйственной жизни и их оформление первичными учетными документами осуществляется в соответствии с регламентом документооборота учреждения.</w:t>
      </w:r>
      <w:r w:rsidR="005D6A89">
        <w:rPr>
          <w:color w:val="000000"/>
          <w:sz w:val="28"/>
          <w:szCs w:val="28"/>
        </w:rPr>
        <w:t xml:space="preserve"> Правила и график документооборота, а также технология обработки учетной информации приведены в Приложении №3 к Учетной политике (Основание: п.9 СГС «Учетная политика»)</w:t>
      </w:r>
    </w:p>
    <w:p w:rsidR="00236E35" w:rsidRDefault="00997268">
      <w:pPr>
        <w:pStyle w:val="a5"/>
        <w:divId w:val="1616643764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Организацию учетной работы и распределение ее объема осуществляет главный бухгалтер. Все денежные и расчетные документы, финансовые и кредитные обязательства без подписи главного бухгалтера недействительны и к исполнению не принимаются.</w:t>
      </w:r>
      <w:r w:rsidR="003A4979">
        <w:rPr>
          <w:rFonts w:ascii="Times New Roman" w:hAnsi="Times New Roman" w:cs="Times New Roman"/>
          <w:sz w:val="28"/>
          <w:szCs w:val="28"/>
        </w:rPr>
        <w:t xml:space="preserve"> Ответственность за формирование и соблюдение учетной политики несет главный бухгалтер.</w:t>
      </w:r>
    </w:p>
    <w:p w:rsidR="003A4979" w:rsidRPr="00F368F2" w:rsidRDefault="00997268" w:rsidP="003A4979">
      <w:pPr>
        <w:pStyle w:val="a5"/>
        <w:spacing w:before="0" w:beforeAutospacing="0" w:after="0" w:afterAutospacing="0"/>
        <w:divId w:val="530648826"/>
        <w:rPr>
          <w:rFonts w:ascii="Times New Roman" w:hAnsi="Times New Roman" w:cs="Times New Roman"/>
          <w:sz w:val="28"/>
          <w:szCs w:val="28"/>
        </w:rPr>
      </w:pPr>
      <w:r w:rsidRPr="00F368F2">
        <w:rPr>
          <w:rStyle w:val="enumerated"/>
          <w:rFonts w:ascii="Times New Roman" w:hAnsi="Times New Roman" w:cs="Times New Roman"/>
          <w:sz w:val="28"/>
          <w:szCs w:val="28"/>
        </w:rPr>
        <w:t>1.3.</w:t>
      </w:r>
      <w:r w:rsidRPr="00F368F2">
        <w:rPr>
          <w:rFonts w:ascii="Times New Roman" w:hAnsi="Times New Roman" w:cs="Times New Roman"/>
          <w:sz w:val="28"/>
          <w:szCs w:val="28"/>
        </w:rPr>
        <w:t xml:space="preserve"> Бухгалтерский учет в </w:t>
      </w:r>
      <w:r w:rsidRPr="00F368F2">
        <w:rPr>
          <w:rStyle w:val="printable1"/>
          <w:rFonts w:ascii="Times New Roman" w:hAnsi="Times New Roman" w:cs="Times New Roman"/>
          <w:b w:val="0"/>
          <w:sz w:val="28"/>
          <w:szCs w:val="28"/>
        </w:rPr>
        <w:t>ГАУ РО "Государственная экспертиза проектов"</w:t>
      </w:r>
      <w:r w:rsidRPr="00F368F2">
        <w:rPr>
          <w:rFonts w:ascii="Times New Roman" w:hAnsi="Times New Roman" w:cs="Times New Roman"/>
          <w:sz w:val="28"/>
          <w:szCs w:val="28"/>
        </w:rPr>
        <w:t xml:space="preserve"> ведется </w:t>
      </w:r>
      <w:r w:rsidR="00E326B0" w:rsidRPr="00F368F2">
        <w:rPr>
          <w:rFonts w:ascii="Times New Roman" w:hAnsi="Times New Roman" w:cs="Times New Roman"/>
          <w:sz w:val="28"/>
          <w:szCs w:val="28"/>
        </w:rPr>
        <w:t>в электронном виде с применением программных продуктов 1С</w:t>
      </w:r>
      <w:r w:rsidR="009F7F5D" w:rsidRPr="00F368F2">
        <w:rPr>
          <w:rFonts w:ascii="Times New Roman" w:hAnsi="Times New Roman" w:cs="Times New Roman"/>
          <w:sz w:val="28"/>
          <w:szCs w:val="28"/>
        </w:rPr>
        <w:t xml:space="preserve">. </w:t>
      </w:r>
      <w:r w:rsidR="006F4E5F" w:rsidRPr="00F368F2">
        <w:rPr>
          <w:rFonts w:ascii="Times New Roman" w:hAnsi="Times New Roman" w:cs="Times New Roman"/>
          <w:sz w:val="28"/>
          <w:szCs w:val="28"/>
        </w:rPr>
        <w:t>(</w:t>
      </w:r>
      <w:r w:rsidR="009F7F5D" w:rsidRPr="00F368F2">
        <w:rPr>
          <w:rFonts w:ascii="Times New Roman" w:hAnsi="Times New Roman" w:cs="Times New Roman"/>
          <w:sz w:val="28"/>
          <w:szCs w:val="28"/>
        </w:rPr>
        <w:t>Основание п.6</w:t>
      </w:r>
      <w:r w:rsidR="006F4E5F" w:rsidRPr="00F368F2">
        <w:rPr>
          <w:rFonts w:ascii="Times New Roman" w:hAnsi="Times New Roman" w:cs="Times New Roman"/>
          <w:sz w:val="28"/>
          <w:szCs w:val="28"/>
        </w:rPr>
        <w:t>, 19</w:t>
      </w:r>
      <w:r w:rsidR="009F7F5D" w:rsidRPr="00F368F2">
        <w:rPr>
          <w:rFonts w:ascii="Times New Roman" w:hAnsi="Times New Roman" w:cs="Times New Roman"/>
          <w:sz w:val="28"/>
          <w:szCs w:val="28"/>
        </w:rPr>
        <w:t xml:space="preserve"> Инструкции к Единому плану с</w:t>
      </w:r>
      <w:r w:rsidRPr="00F368F2">
        <w:rPr>
          <w:rFonts w:ascii="Times New Roman" w:hAnsi="Times New Roman" w:cs="Times New Roman"/>
          <w:sz w:val="28"/>
          <w:szCs w:val="28"/>
        </w:rPr>
        <w:t xml:space="preserve">четов, утвержденного </w:t>
      </w:r>
      <w:hyperlink r:id="rId10" w:tooltip="Открыть документ в системе Гарант" w:history="1">
        <w:r w:rsidRPr="00F368F2">
          <w:rPr>
            <w:rStyle w:val="a3"/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F368F2">
        <w:rPr>
          <w:rFonts w:ascii="Times New Roman" w:hAnsi="Times New Roman" w:cs="Times New Roman"/>
          <w:sz w:val="28"/>
          <w:szCs w:val="28"/>
        </w:rPr>
        <w:t xml:space="preserve"> Минфина России от 01.12.2010 N 157н</w:t>
      </w:r>
      <w:r w:rsidR="006F4E5F" w:rsidRPr="00F368F2">
        <w:rPr>
          <w:rFonts w:ascii="Times New Roman" w:hAnsi="Times New Roman" w:cs="Times New Roman"/>
          <w:sz w:val="28"/>
          <w:szCs w:val="28"/>
        </w:rPr>
        <w:t>, п.9 СГС «Учетная политика)</w:t>
      </w:r>
      <w:r w:rsidR="0021319A" w:rsidRPr="00F368F2">
        <w:rPr>
          <w:rFonts w:ascii="Times New Roman" w:hAnsi="Times New Roman" w:cs="Times New Roman"/>
          <w:sz w:val="28"/>
          <w:szCs w:val="28"/>
        </w:rPr>
        <w:t>.</w:t>
      </w:r>
      <w:r w:rsidRPr="00F368F2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21319A" w:rsidRPr="00F368F2">
        <w:rPr>
          <w:rFonts w:ascii="Times New Roman" w:hAnsi="Times New Roman" w:cs="Times New Roman"/>
          <w:sz w:val="28"/>
          <w:szCs w:val="28"/>
        </w:rPr>
        <w:t>ий</w:t>
      </w:r>
      <w:r w:rsidRPr="00F368F2">
        <w:rPr>
          <w:rFonts w:ascii="Times New Roman" w:hAnsi="Times New Roman" w:cs="Times New Roman"/>
          <w:sz w:val="28"/>
          <w:szCs w:val="28"/>
        </w:rPr>
        <w:t xml:space="preserve"> план счетов </w:t>
      </w:r>
      <w:r w:rsidR="006F4E5F" w:rsidRPr="00F368F2">
        <w:rPr>
          <w:rFonts w:ascii="Times New Roman" w:hAnsi="Times New Roman" w:cs="Times New Roman"/>
          <w:sz w:val="28"/>
          <w:szCs w:val="28"/>
        </w:rPr>
        <w:t xml:space="preserve">формируется в составе номеров счетов учета для ведения синтетического и аналитического учета. (Основание п.9 СГС «Учетная политика). В 24-26 разрядах номеров счетов отражается коды </w:t>
      </w:r>
      <w:r w:rsidR="006F4E5F" w:rsidRPr="00F368F2">
        <w:rPr>
          <w:rFonts w:ascii="Times New Roman" w:hAnsi="Times New Roman" w:cs="Times New Roman"/>
          <w:sz w:val="28"/>
          <w:szCs w:val="28"/>
        </w:rPr>
        <w:lastRenderedPageBreak/>
        <w:t>классификации операций сектора государственного управления (КОСГУ). (Основание: п.3 Инструкции №183н)</w:t>
      </w:r>
      <w:r w:rsidR="002759AD" w:rsidRPr="00F368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E35" w:rsidRPr="00F368F2" w:rsidRDefault="00997268" w:rsidP="003A4979">
      <w:pPr>
        <w:pStyle w:val="a5"/>
        <w:spacing w:before="0" w:beforeAutospacing="0" w:after="0" w:afterAutospacing="0"/>
        <w:divId w:val="530648826"/>
        <w:rPr>
          <w:rFonts w:ascii="Times New Roman" w:hAnsi="Times New Roman" w:cs="Times New Roman"/>
          <w:sz w:val="28"/>
          <w:szCs w:val="28"/>
        </w:rPr>
      </w:pPr>
      <w:proofErr w:type="gramStart"/>
      <w:r w:rsidRPr="00F368F2">
        <w:rPr>
          <w:rFonts w:ascii="Times New Roman" w:hAnsi="Times New Roman" w:cs="Times New Roman"/>
          <w:sz w:val="28"/>
          <w:szCs w:val="28"/>
        </w:rPr>
        <w:t xml:space="preserve">Аналитический учет обеспечивается путем дополнительной детализации операций по статьям </w:t>
      </w:r>
      <w:r w:rsidR="0021319A" w:rsidRPr="00F368F2">
        <w:rPr>
          <w:rFonts w:ascii="Times New Roman" w:hAnsi="Times New Roman" w:cs="Times New Roman"/>
          <w:sz w:val="28"/>
          <w:szCs w:val="28"/>
        </w:rPr>
        <w:t xml:space="preserve">120 «Доходы от собственности», </w:t>
      </w:r>
      <w:r w:rsidRPr="00F368F2">
        <w:rPr>
          <w:rFonts w:ascii="Times New Roman" w:hAnsi="Times New Roman" w:cs="Times New Roman"/>
          <w:sz w:val="28"/>
          <w:szCs w:val="28"/>
        </w:rPr>
        <w:t xml:space="preserve">130 «Доходы от оказания платных услуг», </w:t>
      </w:r>
      <w:r w:rsidR="0021319A" w:rsidRPr="00F368F2">
        <w:rPr>
          <w:rFonts w:ascii="Times New Roman" w:hAnsi="Times New Roman" w:cs="Times New Roman"/>
          <w:sz w:val="28"/>
          <w:szCs w:val="28"/>
        </w:rPr>
        <w:t xml:space="preserve">140 «Штрафы, пени, неустойки, возмещение ущерба», </w:t>
      </w:r>
      <w:r w:rsidRPr="00F368F2">
        <w:rPr>
          <w:rFonts w:ascii="Times New Roman" w:hAnsi="Times New Roman" w:cs="Times New Roman"/>
          <w:sz w:val="28"/>
          <w:szCs w:val="28"/>
        </w:rPr>
        <w:t xml:space="preserve">180 «Прочие доходы», </w:t>
      </w:r>
      <w:r w:rsidR="004A56ED" w:rsidRPr="00F368F2">
        <w:rPr>
          <w:rFonts w:ascii="Times New Roman" w:hAnsi="Times New Roman" w:cs="Times New Roman"/>
          <w:sz w:val="28"/>
          <w:szCs w:val="28"/>
        </w:rPr>
        <w:t xml:space="preserve">210 «Оплата труда и начисления на выплаты по оплате труда», 220 «Оплата работ, услуг», 270 «Расходы по операциям с активами», </w:t>
      </w:r>
      <w:r w:rsidRPr="00F368F2">
        <w:rPr>
          <w:rFonts w:ascii="Times New Roman" w:hAnsi="Times New Roman" w:cs="Times New Roman"/>
          <w:sz w:val="28"/>
          <w:szCs w:val="28"/>
        </w:rPr>
        <w:t>290 «Прочие расходы», 310 «Увеличение стоимости основных средств», 320 «Увеличение стоимости нематериальных</w:t>
      </w:r>
      <w:proofErr w:type="gramEnd"/>
      <w:r w:rsidRPr="00F368F2">
        <w:rPr>
          <w:rFonts w:ascii="Times New Roman" w:hAnsi="Times New Roman" w:cs="Times New Roman"/>
          <w:sz w:val="28"/>
          <w:szCs w:val="28"/>
        </w:rPr>
        <w:t xml:space="preserve"> активов» и 340 «Увеличение стоимости материальных запасов» в рамках третьего разряда кода.</w:t>
      </w:r>
    </w:p>
    <w:p w:rsidR="0038038E" w:rsidRPr="00F368F2" w:rsidRDefault="0038038E" w:rsidP="003A4979">
      <w:pPr>
        <w:pStyle w:val="a5"/>
        <w:spacing w:before="0" w:beforeAutospacing="0" w:after="0" w:afterAutospacing="0"/>
        <w:divId w:val="530648826"/>
        <w:rPr>
          <w:rFonts w:ascii="Times New Roman" w:hAnsi="Times New Roman" w:cs="Times New Roman"/>
          <w:sz w:val="28"/>
          <w:szCs w:val="28"/>
        </w:rPr>
      </w:pPr>
    </w:p>
    <w:p w:rsidR="0038038E" w:rsidRPr="004E0527" w:rsidRDefault="006F4E5F" w:rsidP="006F4E5F">
      <w:pPr>
        <w:pStyle w:val="a5"/>
        <w:spacing w:before="0" w:beforeAutospacing="0" w:after="0" w:afterAutospacing="0"/>
        <w:divId w:val="530648826"/>
        <w:rPr>
          <w:rFonts w:ascii="Times New Roman" w:hAnsi="Times New Roman" w:cs="Times New Roman"/>
          <w:sz w:val="28"/>
          <w:szCs w:val="28"/>
        </w:rPr>
      </w:pPr>
      <w:r w:rsidRPr="00F368F2">
        <w:rPr>
          <w:rFonts w:ascii="Times New Roman" w:hAnsi="Times New Roman" w:cs="Times New Roman"/>
          <w:sz w:val="28"/>
          <w:szCs w:val="28"/>
        </w:rPr>
        <w:t>1.4.</w:t>
      </w:r>
      <w:r w:rsidR="00CC1C30" w:rsidRPr="00F368F2">
        <w:rPr>
          <w:rFonts w:ascii="Times New Roman" w:hAnsi="Times New Roman" w:cs="Times New Roman"/>
          <w:sz w:val="28"/>
          <w:szCs w:val="28"/>
        </w:rPr>
        <w:t xml:space="preserve">Регистры бухгалтерского учета составляются в виде электронных документов, подписанных квалифицированной электронной подписью. В случае если федеральными законами или принимаемыми в соответствии с ними нормативными актами предусмотрено составление и хранение регистра бухгалтерского учета на бумажном носителе, изготавливается копия регистра бухгалтерского учета на бумажном носителе. (Основание: </w:t>
      </w:r>
      <w:proofErr w:type="gramStart"/>
      <w:r w:rsidR="00CC1C30" w:rsidRPr="00F368F2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CC1C30" w:rsidRPr="00F368F2">
        <w:rPr>
          <w:rFonts w:ascii="Times New Roman" w:hAnsi="Times New Roman" w:cs="Times New Roman"/>
          <w:sz w:val="28"/>
          <w:szCs w:val="28"/>
        </w:rPr>
        <w:t>.6, 7 ст.10 Закона 402-ФЗ, п.32 СГС «Концептуальные основы», п.11 Инструкции №157н</w:t>
      </w:r>
      <w:r w:rsidR="00B66C4D">
        <w:rPr>
          <w:rFonts w:ascii="Times New Roman" w:hAnsi="Times New Roman" w:cs="Times New Roman"/>
          <w:sz w:val="28"/>
          <w:szCs w:val="28"/>
        </w:rPr>
        <w:t>, Мето</w:t>
      </w:r>
      <w:r w:rsidR="00AB63E9">
        <w:rPr>
          <w:rFonts w:ascii="Times New Roman" w:hAnsi="Times New Roman" w:cs="Times New Roman"/>
          <w:sz w:val="28"/>
          <w:szCs w:val="28"/>
        </w:rPr>
        <w:t>дические указания, утвержденные приказом  Минфина от 30.03.2015 №52н)</w:t>
      </w:r>
      <w:r w:rsidR="00CC1C30" w:rsidRPr="00F368F2">
        <w:rPr>
          <w:rFonts w:ascii="Times New Roman" w:hAnsi="Times New Roman" w:cs="Times New Roman"/>
          <w:sz w:val="28"/>
          <w:szCs w:val="28"/>
        </w:rPr>
        <w:t>. Формирование регистров бухгалтерского учета на бумажном носителе осуществляется на каждую отчетную дату. (Основание п.19 Инструкции 157н).</w:t>
      </w:r>
      <w:r w:rsidR="004E0527" w:rsidRPr="004E0527">
        <w:rPr>
          <w:rFonts w:ascii="Times New Roman" w:hAnsi="Times New Roman" w:cs="Times New Roman"/>
          <w:sz w:val="28"/>
          <w:szCs w:val="28"/>
        </w:rPr>
        <w:t xml:space="preserve"> </w:t>
      </w:r>
      <w:r w:rsidR="004E0527">
        <w:rPr>
          <w:rFonts w:ascii="Times New Roman" w:hAnsi="Times New Roman" w:cs="Times New Roman"/>
          <w:sz w:val="28"/>
          <w:szCs w:val="28"/>
        </w:rPr>
        <w:t>Список работников, имеющих право подписи электронных документов и регистров бухучета, утверждается отдельным приказо</w:t>
      </w:r>
      <w:r w:rsidR="00AB63E9">
        <w:rPr>
          <w:rFonts w:ascii="Times New Roman" w:hAnsi="Times New Roman" w:cs="Times New Roman"/>
          <w:sz w:val="28"/>
          <w:szCs w:val="28"/>
        </w:rPr>
        <w:t>м</w:t>
      </w:r>
      <w:r w:rsidR="004E0527">
        <w:rPr>
          <w:rFonts w:ascii="Times New Roman" w:hAnsi="Times New Roman" w:cs="Times New Roman"/>
          <w:sz w:val="28"/>
          <w:szCs w:val="28"/>
        </w:rPr>
        <w:t xml:space="preserve"> руководителя (Основание: </w:t>
      </w:r>
      <w:r w:rsidR="00B66C4D">
        <w:rPr>
          <w:rFonts w:ascii="Times New Roman" w:hAnsi="Times New Roman" w:cs="Times New Roman"/>
          <w:sz w:val="28"/>
          <w:szCs w:val="28"/>
        </w:rPr>
        <w:t>ст.2 Закона от 06.04.2011 №63-ФЗ)</w:t>
      </w:r>
    </w:p>
    <w:p w:rsidR="005F33C8" w:rsidRPr="00F368F2" w:rsidRDefault="005F33C8" w:rsidP="003A4979">
      <w:pPr>
        <w:pStyle w:val="a5"/>
        <w:spacing w:before="0" w:beforeAutospacing="0" w:after="0" w:afterAutospacing="0"/>
        <w:divId w:val="530648826"/>
        <w:rPr>
          <w:rFonts w:ascii="Times New Roman" w:hAnsi="Times New Roman" w:cs="Times New Roman"/>
          <w:sz w:val="28"/>
          <w:szCs w:val="28"/>
        </w:rPr>
      </w:pPr>
    </w:p>
    <w:p w:rsidR="00236E35" w:rsidRPr="00F368F2" w:rsidRDefault="00997268" w:rsidP="00204AFB">
      <w:pPr>
        <w:tabs>
          <w:tab w:val="left" w:pos="0"/>
        </w:tabs>
        <w:jc w:val="both"/>
        <w:rPr>
          <w:sz w:val="28"/>
          <w:szCs w:val="28"/>
        </w:rPr>
      </w:pPr>
      <w:r w:rsidRPr="00F368F2">
        <w:rPr>
          <w:rStyle w:val="enumerated"/>
          <w:sz w:val="28"/>
          <w:szCs w:val="28"/>
        </w:rPr>
        <w:t>1.</w:t>
      </w:r>
      <w:r w:rsidR="0038038E" w:rsidRPr="00F368F2">
        <w:rPr>
          <w:rStyle w:val="enumerated"/>
          <w:sz w:val="28"/>
          <w:szCs w:val="28"/>
        </w:rPr>
        <w:t>5</w:t>
      </w:r>
      <w:r w:rsidRPr="00F368F2">
        <w:rPr>
          <w:rStyle w:val="enumerated"/>
          <w:sz w:val="28"/>
          <w:szCs w:val="28"/>
        </w:rPr>
        <w:t>.</w:t>
      </w:r>
      <w:r w:rsidRPr="00F368F2">
        <w:rPr>
          <w:sz w:val="28"/>
          <w:szCs w:val="28"/>
        </w:rPr>
        <w:t xml:space="preserve"> </w:t>
      </w:r>
      <w:proofErr w:type="gramStart"/>
      <w:r w:rsidR="00105D08">
        <w:rPr>
          <w:sz w:val="28"/>
          <w:szCs w:val="28"/>
        </w:rPr>
        <w:t>Электронные документы, подписанные квалифицированной электронной подписью, в следующем месяце, по работам (услугам), выполненным в текущем месяце, считать принятыми в том месяце, в котором данные работы (услуги) оказаны</w:t>
      </w:r>
      <w:r w:rsidRPr="00F368F2">
        <w:rPr>
          <w:sz w:val="28"/>
          <w:szCs w:val="28"/>
        </w:rPr>
        <w:t>.</w:t>
      </w:r>
      <w:r w:rsidR="00204AFB" w:rsidRPr="00F368F2">
        <w:rPr>
          <w:sz w:val="28"/>
          <w:szCs w:val="28"/>
        </w:rPr>
        <w:t xml:space="preserve"> </w:t>
      </w:r>
      <w:proofErr w:type="gramEnd"/>
    </w:p>
    <w:p w:rsidR="005F33C8" w:rsidRPr="00F368F2" w:rsidRDefault="005F33C8" w:rsidP="00204AFB">
      <w:pPr>
        <w:tabs>
          <w:tab w:val="left" w:pos="0"/>
        </w:tabs>
        <w:jc w:val="both"/>
        <w:rPr>
          <w:sz w:val="28"/>
          <w:szCs w:val="28"/>
        </w:rPr>
      </w:pPr>
    </w:p>
    <w:p w:rsidR="005F33C8" w:rsidRPr="00F368F2" w:rsidRDefault="005F33C8" w:rsidP="00204AFB">
      <w:pPr>
        <w:tabs>
          <w:tab w:val="left" w:pos="0"/>
        </w:tabs>
        <w:jc w:val="both"/>
        <w:rPr>
          <w:sz w:val="28"/>
          <w:szCs w:val="28"/>
        </w:rPr>
      </w:pPr>
      <w:r w:rsidRPr="00F368F2">
        <w:rPr>
          <w:sz w:val="28"/>
          <w:szCs w:val="28"/>
        </w:rPr>
        <w:t xml:space="preserve">1.6. Бухучет ведется по первичным документам, которые проверены работниками бухгалтерии. </w:t>
      </w:r>
      <w:r w:rsidR="00CC1C30" w:rsidRPr="00F368F2">
        <w:rPr>
          <w:sz w:val="28"/>
          <w:szCs w:val="28"/>
        </w:rPr>
        <w:t>(</w:t>
      </w:r>
      <w:r w:rsidRPr="00F368F2">
        <w:rPr>
          <w:sz w:val="28"/>
          <w:szCs w:val="28"/>
        </w:rPr>
        <w:t>Основание: п.3 Инструкции к Единому плану счетов №157н, пункт 23 Стандарта «Концептуальные основы бухучета и отчетности»</w:t>
      </w:r>
      <w:r w:rsidR="00CC1C30" w:rsidRPr="00F368F2">
        <w:rPr>
          <w:sz w:val="28"/>
          <w:szCs w:val="28"/>
        </w:rPr>
        <w:t>)</w:t>
      </w:r>
      <w:r w:rsidRPr="00F368F2">
        <w:rPr>
          <w:sz w:val="28"/>
          <w:szCs w:val="28"/>
        </w:rPr>
        <w:t>.</w:t>
      </w:r>
    </w:p>
    <w:p w:rsidR="00CC1C30" w:rsidRPr="00F368F2" w:rsidRDefault="00160331">
      <w:pPr>
        <w:pStyle w:val="a5"/>
        <w:rPr>
          <w:rFonts w:ascii="Times New Roman" w:eastAsia="Times New Roman CYR" w:hAnsi="Times New Roman" w:cs="Times New Roman"/>
          <w:sz w:val="28"/>
          <w:szCs w:val="28"/>
          <w:lang w:bidi="ru-RU"/>
        </w:rPr>
      </w:pPr>
      <w:r w:rsidRPr="00F368F2">
        <w:rPr>
          <w:rStyle w:val="enumerated"/>
          <w:rFonts w:ascii="Times New Roman" w:hAnsi="Times New Roman" w:cs="Times New Roman"/>
          <w:sz w:val="28"/>
          <w:szCs w:val="28"/>
        </w:rPr>
        <w:t>1.</w:t>
      </w:r>
      <w:r w:rsidR="005F33C8" w:rsidRPr="00F368F2">
        <w:rPr>
          <w:rStyle w:val="enumerated"/>
          <w:rFonts w:ascii="Times New Roman" w:hAnsi="Times New Roman" w:cs="Times New Roman"/>
          <w:sz w:val="28"/>
          <w:szCs w:val="28"/>
        </w:rPr>
        <w:t>7</w:t>
      </w:r>
      <w:r w:rsidRPr="00F368F2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F368F2">
        <w:rPr>
          <w:rFonts w:ascii="Times New Roman" w:hAnsi="Times New Roman" w:cs="Times New Roman"/>
          <w:sz w:val="28"/>
          <w:szCs w:val="28"/>
        </w:rPr>
        <w:t xml:space="preserve"> В целях ведения бухгалтерского учета </w:t>
      </w:r>
      <w:r w:rsidRPr="00F368F2">
        <w:rPr>
          <w:rFonts w:ascii="Times New Roman" w:eastAsia="Times New Roman CYR" w:hAnsi="Times New Roman" w:cs="Times New Roman"/>
          <w:sz w:val="28"/>
          <w:szCs w:val="28"/>
          <w:lang w:bidi="ru-RU"/>
        </w:rPr>
        <w:t xml:space="preserve">документальное оформление хозяйственных операций производится с использованием унифицированных  форм  первичных учетных документов в соответствии с </w:t>
      </w:r>
      <w:proofErr w:type="gramStart"/>
      <w:r w:rsidRPr="00F368F2">
        <w:rPr>
          <w:rFonts w:ascii="Times New Roman" w:eastAsia="Times New Roman CYR" w:hAnsi="Times New Roman" w:cs="Times New Roman"/>
          <w:sz w:val="28"/>
          <w:szCs w:val="28"/>
          <w:lang w:bidi="ru-RU"/>
        </w:rPr>
        <w:t>ч</w:t>
      </w:r>
      <w:proofErr w:type="gramEnd"/>
      <w:r w:rsidRPr="00F368F2">
        <w:rPr>
          <w:rFonts w:ascii="Times New Roman" w:eastAsia="Times New Roman CYR" w:hAnsi="Times New Roman" w:cs="Times New Roman"/>
          <w:sz w:val="28"/>
          <w:szCs w:val="28"/>
          <w:lang w:bidi="ru-RU"/>
        </w:rPr>
        <w:t>.4 ст.9 Федерального закона 402-ФЗ</w:t>
      </w:r>
      <w:r w:rsidRPr="00F368F2">
        <w:rPr>
          <w:rFonts w:ascii="Times New Roman" w:hAnsi="Times New Roman" w:cs="Times New Roman"/>
          <w:sz w:val="28"/>
          <w:szCs w:val="28"/>
        </w:rPr>
        <w:t xml:space="preserve">, утвержденных Приказом Министерства финансов РФ от 30.03.2015г. №52н. </w:t>
      </w:r>
      <w:proofErr w:type="gramStart"/>
      <w:r w:rsidRPr="00F368F2">
        <w:rPr>
          <w:rFonts w:ascii="Times New Roman" w:eastAsia="Times New Roman CYR" w:hAnsi="Times New Roman" w:cs="Times New Roman"/>
          <w:sz w:val="28"/>
          <w:szCs w:val="28"/>
          <w:lang w:bidi="ru-RU"/>
        </w:rPr>
        <w:t xml:space="preserve">Для оформления фактов хозяйственной деятельности, по которым не предусмотрены унифицированные формы первичных учетных документов, </w:t>
      </w:r>
      <w:r w:rsidRPr="00F368F2">
        <w:rPr>
          <w:rFonts w:ascii="Times New Roman" w:hAnsi="Times New Roman" w:cs="Times New Roman"/>
          <w:sz w:val="28"/>
          <w:szCs w:val="28"/>
        </w:rPr>
        <w:t>а также нет специализированных форм, разработанных и утвержденных министерствами и ведомствами д</w:t>
      </w:r>
      <w:r w:rsidRPr="00F368F2">
        <w:rPr>
          <w:rFonts w:ascii="Times New Roman" w:eastAsia="Times New Roman CYR" w:hAnsi="Times New Roman" w:cs="Times New Roman"/>
          <w:sz w:val="28"/>
          <w:szCs w:val="28"/>
          <w:lang w:bidi="ru-RU"/>
        </w:rPr>
        <w:t xml:space="preserve">ля  оформления  фактов  хозяйственной  деятельности, в соответствии  ч.2 ст.9  Федерального закона №402-ФЗ, применяются самостоятельно разработанные формы первичных учетных документов,  отраженные в Приложении № 2 и </w:t>
      </w:r>
      <w:r w:rsidRPr="00F368F2">
        <w:rPr>
          <w:rFonts w:ascii="Times New Roman" w:eastAsia="Times New Roman CYR" w:hAnsi="Times New Roman" w:cs="Times New Roman"/>
          <w:sz w:val="28"/>
          <w:szCs w:val="28"/>
          <w:lang w:bidi="ru-RU"/>
        </w:rPr>
        <w:lastRenderedPageBreak/>
        <w:t>утвержденные непосредственно этим приказом.</w:t>
      </w:r>
      <w:proofErr w:type="gramEnd"/>
      <w:r w:rsidRPr="00F368F2">
        <w:rPr>
          <w:rFonts w:ascii="Times New Roman" w:eastAsia="Times New Roman CYR" w:hAnsi="Times New Roman" w:cs="Times New Roman"/>
          <w:sz w:val="28"/>
          <w:szCs w:val="28"/>
          <w:lang w:bidi="ru-RU"/>
        </w:rPr>
        <w:t xml:space="preserve"> </w:t>
      </w:r>
      <w:r w:rsidR="00CC1C30" w:rsidRPr="00F368F2">
        <w:rPr>
          <w:rFonts w:ascii="Times New Roman" w:eastAsia="Times New Roman CYR" w:hAnsi="Times New Roman" w:cs="Times New Roman"/>
          <w:sz w:val="28"/>
          <w:szCs w:val="28"/>
          <w:lang w:bidi="ru-RU"/>
        </w:rPr>
        <w:t xml:space="preserve">(Основание: </w:t>
      </w:r>
      <w:proofErr w:type="gramStart"/>
      <w:r w:rsidR="00CC1C30" w:rsidRPr="00F368F2">
        <w:rPr>
          <w:rFonts w:ascii="Times New Roman" w:eastAsia="Times New Roman CYR" w:hAnsi="Times New Roman" w:cs="Times New Roman"/>
          <w:sz w:val="28"/>
          <w:szCs w:val="28"/>
          <w:lang w:bidi="ru-RU"/>
        </w:rPr>
        <w:t>ч</w:t>
      </w:r>
      <w:proofErr w:type="gramEnd"/>
      <w:r w:rsidR="00CC1C30" w:rsidRPr="00F368F2">
        <w:rPr>
          <w:rFonts w:ascii="Times New Roman" w:eastAsia="Times New Roman CYR" w:hAnsi="Times New Roman" w:cs="Times New Roman"/>
          <w:sz w:val="28"/>
          <w:szCs w:val="28"/>
          <w:lang w:bidi="ru-RU"/>
        </w:rPr>
        <w:t>.2,4 ст.9 Закона 402-ФЗ, п.25 СГС «Концептуальные основы», п.9 СГС «Учетная политика»)</w:t>
      </w:r>
    </w:p>
    <w:p w:rsidR="004E0527" w:rsidRDefault="00650C53" w:rsidP="004E0527">
      <w:pPr>
        <w:tabs>
          <w:tab w:val="left" w:pos="0"/>
        </w:tabs>
        <w:jc w:val="both"/>
        <w:rPr>
          <w:rFonts w:eastAsia="Times New Roman CYR"/>
          <w:sz w:val="28"/>
          <w:szCs w:val="28"/>
          <w:lang w:bidi="ru-RU"/>
        </w:rPr>
      </w:pPr>
      <w:r>
        <w:rPr>
          <w:sz w:val="28"/>
          <w:szCs w:val="28"/>
        </w:rPr>
        <w:t>1.</w:t>
      </w:r>
      <w:r w:rsidR="00AB63E9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4E0527" w:rsidRPr="004E0527">
        <w:rPr>
          <w:sz w:val="28"/>
          <w:szCs w:val="28"/>
        </w:rPr>
        <w:t xml:space="preserve"> </w:t>
      </w:r>
      <w:r w:rsidR="004E0527" w:rsidRPr="004A56ED">
        <w:rPr>
          <w:sz w:val="28"/>
          <w:szCs w:val="28"/>
        </w:rPr>
        <w:t xml:space="preserve">Первичные учетные документы систематизируются по датам совершения операций (в хронологическом порядке) и группируются по соответствующим счетам бухгалтерского учета </w:t>
      </w:r>
      <w:r w:rsidR="004E0527">
        <w:rPr>
          <w:sz w:val="28"/>
          <w:szCs w:val="28"/>
        </w:rPr>
        <w:t xml:space="preserve">с отражением в соответствующем Журнале операций. Журналам операций присваиваются номера согласно Приложению №10. Журналы операций подписываются главным бухгалтером и бухгалтером, составившим журнал операций. </w:t>
      </w:r>
      <w:r w:rsidR="004E0527" w:rsidRPr="004A56ED">
        <w:rPr>
          <w:sz w:val="28"/>
          <w:szCs w:val="28"/>
        </w:rPr>
        <w:t>Первичные учетные документы оформляются на бумажных носителях.</w:t>
      </w:r>
      <w:r w:rsidR="004E0527" w:rsidRPr="00033FED">
        <w:rPr>
          <w:rFonts w:eastAsia="Times New Roman CYR"/>
          <w:sz w:val="28"/>
          <w:szCs w:val="28"/>
          <w:lang w:bidi="ru-RU"/>
        </w:rPr>
        <w:t xml:space="preserve"> Допускается формирование первичных учетных документов в электронной форме, подписанных электронной подписью, в соответствии с Федеральным законом от 06.04.2011г. №63-ФЗ.</w:t>
      </w:r>
      <w:r w:rsidR="004E0527" w:rsidRPr="00204AFB">
        <w:rPr>
          <w:rFonts w:eastAsia="Times New Roman CYR"/>
          <w:sz w:val="28"/>
          <w:szCs w:val="28"/>
          <w:lang w:bidi="ru-RU"/>
        </w:rPr>
        <w:t xml:space="preserve"> </w:t>
      </w:r>
      <w:r w:rsidR="004E0527" w:rsidRPr="00033FED">
        <w:rPr>
          <w:rFonts w:eastAsia="Times New Roman CYR"/>
          <w:sz w:val="28"/>
          <w:szCs w:val="28"/>
          <w:lang w:bidi="ru-RU"/>
        </w:rPr>
        <w:t xml:space="preserve">Внесение исправлений в первичные учетные документы производятся в соответствии с </w:t>
      </w:r>
      <w:proofErr w:type="gramStart"/>
      <w:r w:rsidR="004E0527" w:rsidRPr="00033FED">
        <w:rPr>
          <w:rFonts w:eastAsia="Times New Roman CYR"/>
          <w:sz w:val="28"/>
          <w:szCs w:val="28"/>
          <w:lang w:bidi="ru-RU"/>
        </w:rPr>
        <w:t>ч</w:t>
      </w:r>
      <w:proofErr w:type="gramEnd"/>
      <w:r w:rsidR="004E0527" w:rsidRPr="00033FED">
        <w:rPr>
          <w:rFonts w:eastAsia="Times New Roman CYR"/>
          <w:sz w:val="28"/>
          <w:szCs w:val="28"/>
          <w:lang w:bidi="ru-RU"/>
        </w:rPr>
        <w:t>.7 ст.9 Федерального закона №402-ФЗ. Внесение исправлений в кассовые и банковские документы не допускается.</w:t>
      </w:r>
    </w:p>
    <w:p w:rsidR="00160331" w:rsidRPr="004E0527" w:rsidRDefault="004E0527" w:rsidP="004E0527">
      <w:pPr>
        <w:tabs>
          <w:tab w:val="left" w:pos="0"/>
        </w:tabs>
        <w:jc w:val="both"/>
        <w:rPr>
          <w:sz w:val="28"/>
          <w:szCs w:val="28"/>
        </w:rPr>
      </w:pPr>
      <w:r w:rsidRPr="004A56ED">
        <w:rPr>
          <w:sz w:val="28"/>
          <w:szCs w:val="28"/>
        </w:rPr>
        <w:t>Данные проверенных и принятых к учету первичных учетных документов отражаются в регистрах бухгалтерского учета накопительным способом.</w:t>
      </w:r>
    </w:p>
    <w:p w:rsidR="004F3871" w:rsidRDefault="00C14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enumerated"/>
          <w:rFonts w:ascii="Times New Roman" w:hAnsi="Times New Roman" w:cs="Times New Roman"/>
          <w:sz w:val="28"/>
          <w:szCs w:val="28"/>
        </w:rPr>
        <w:t>1.</w:t>
      </w:r>
      <w:r w:rsidR="00AB63E9">
        <w:rPr>
          <w:rStyle w:val="enumerated"/>
          <w:rFonts w:ascii="Times New Roman" w:hAnsi="Times New Roman" w:cs="Times New Roman"/>
          <w:sz w:val="28"/>
          <w:szCs w:val="28"/>
        </w:rPr>
        <w:t>9</w:t>
      </w:r>
      <w:r w:rsidR="00997268"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 Порядок и сроки передачи первичных учетных документов для отражения в бухгалтерском учете устанавливаются в соответствии с Графиком документооборота (Приложение N </w:t>
      </w:r>
      <w:r w:rsidR="005145DF" w:rsidRPr="004A56ED">
        <w:rPr>
          <w:rFonts w:ascii="Times New Roman" w:hAnsi="Times New Roman" w:cs="Times New Roman"/>
          <w:sz w:val="28"/>
          <w:szCs w:val="28"/>
        </w:rPr>
        <w:t>3</w:t>
      </w:r>
      <w:r w:rsidR="00997268" w:rsidRPr="004A56ED">
        <w:rPr>
          <w:rFonts w:ascii="Times New Roman" w:hAnsi="Times New Roman" w:cs="Times New Roman"/>
          <w:sz w:val="28"/>
          <w:szCs w:val="28"/>
        </w:rPr>
        <w:t>).</w:t>
      </w:r>
      <w:r w:rsidR="004F3871">
        <w:rPr>
          <w:rFonts w:ascii="Times New Roman" w:hAnsi="Times New Roman" w:cs="Times New Roman"/>
          <w:sz w:val="28"/>
          <w:szCs w:val="28"/>
        </w:rPr>
        <w:t xml:space="preserve"> Ответственность за качество созданного документа, несут лица, создавшие и подписавшие документ.</w:t>
      </w:r>
    </w:p>
    <w:p w:rsidR="004E0527" w:rsidRDefault="00AB63E9" w:rsidP="004E0527">
      <w:pPr>
        <w:pStyle w:val="a5"/>
        <w:rPr>
          <w:rFonts w:ascii="Times New Roman" w:hAnsi="Times New Roman" w:cs="Times New Roman"/>
          <w:sz w:val="28"/>
          <w:szCs w:val="28"/>
        </w:rPr>
      </w:pPr>
      <w:r w:rsidRPr="00AB63E9">
        <w:rPr>
          <w:rStyle w:val="enumerated"/>
          <w:rFonts w:ascii="Times New Roman" w:hAnsi="Times New Roman" w:cs="Times New Roman"/>
          <w:sz w:val="28"/>
          <w:szCs w:val="28"/>
        </w:rPr>
        <w:t>1.10</w:t>
      </w:r>
      <w:r w:rsidR="00997268" w:rsidRPr="00AB63E9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997268" w:rsidRPr="004A56ED">
        <w:rPr>
          <w:sz w:val="28"/>
          <w:szCs w:val="28"/>
        </w:rPr>
        <w:t xml:space="preserve"> </w:t>
      </w:r>
      <w:r w:rsidR="004E0527">
        <w:rPr>
          <w:rFonts w:ascii="Times New Roman" w:hAnsi="Times New Roman" w:cs="Times New Roman"/>
          <w:sz w:val="28"/>
          <w:szCs w:val="28"/>
        </w:rPr>
        <w:t>Электронные документы, подписанные квалифицированной электронной подписью, хранятся в электронном виде на съемных носителях информации в соответствии с порядком учета и хранения съемных носителей информации. При этом ведется журнал учета и движения электронных носителей. Журнал должен быть пронумерован, прошнурован и скреплен печатью учреждения. Ведение и хранение журнала возлагается приказом руководителя на ответственного сотрудника учреждения. (Основание: п.33 СГС «Концептуальные основы бухучета и отчетности», п. 14 Инструкции к Единому плану счетов №157Н).</w:t>
      </w:r>
    </w:p>
    <w:p w:rsidR="00236E35" w:rsidRPr="004A56ED" w:rsidRDefault="00C14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enumerated"/>
          <w:rFonts w:ascii="Times New Roman" w:hAnsi="Times New Roman" w:cs="Times New Roman"/>
          <w:sz w:val="28"/>
          <w:szCs w:val="28"/>
        </w:rPr>
        <w:t>1.1</w:t>
      </w:r>
      <w:r w:rsidR="00AB63E9">
        <w:rPr>
          <w:rStyle w:val="enumerated"/>
          <w:rFonts w:ascii="Times New Roman" w:hAnsi="Times New Roman" w:cs="Times New Roman"/>
          <w:sz w:val="28"/>
          <w:szCs w:val="28"/>
        </w:rPr>
        <w:t>1</w:t>
      </w:r>
      <w:r w:rsidR="00997268"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 По истечении каждого отчетного периода (месяца, квартала, года) подобранные и систематизированные первичные учетные документы, сформированные на бумажном носителе и относящиеся к соответствующим Журналам операций, </w:t>
      </w:r>
      <w:proofErr w:type="spellStart"/>
      <w:r w:rsidR="00997268" w:rsidRPr="004A56ED">
        <w:rPr>
          <w:rFonts w:ascii="Times New Roman" w:hAnsi="Times New Roman" w:cs="Times New Roman"/>
          <w:sz w:val="28"/>
          <w:szCs w:val="28"/>
        </w:rPr>
        <w:t>сброшюровываются</w:t>
      </w:r>
      <w:proofErr w:type="spellEnd"/>
      <w:r w:rsidR="00997268" w:rsidRPr="004A56ED">
        <w:rPr>
          <w:rFonts w:ascii="Times New Roman" w:hAnsi="Times New Roman" w:cs="Times New Roman"/>
          <w:sz w:val="28"/>
          <w:szCs w:val="28"/>
        </w:rPr>
        <w:t xml:space="preserve"> в папку (дело). </w:t>
      </w:r>
      <w:r w:rsidR="004D3BA4"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997268" w:rsidRPr="004A56ED">
        <w:rPr>
          <w:rFonts w:ascii="Times New Roman" w:hAnsi="Times New Roman" w:cs="Times New Roman"/>
          <w:sz w:val="28"/>
          <w:szCs w:val="28"/>
        </w:rPr>
        <w:t>При незначительном количестве документов в течение нескольких месяцев одного финансового года допускается их подшивка в одну папку (дело).</w:t>
      </w:r>
    </w:p>
    <w:p w:rsidR="00F762A9" w:rsidRDefault="00F762A9">
      <w:pPr>
        <w:pStyle w:val="a5"/>
        <w:divId w:val="608781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Хранение документов осуществляется в течение сроков, установленных правилами организации государственного архивного дела, но не менее пяти лет после окончания отчетного года, в котором (за который) они составлены. (Основание: п.32,33 СГС «Концептуальные основы», п.14 Инструкции 157н)</w:t>
      </w:r>
    </w:p>
    <w:p w:rsidR="004E0527" w:rsidRDefault="00B067F1" w:rsidP="004E0527">
      <w:pPr>
        <w:pStyle w:val="a5"/>
        <w:divId w:val="608781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AB63E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E0527">
        <w:rPr>
          <w:rFonts w:ascii="Times New Roman" w:hAnsi="Times New Roman" w:cs="Times New Roman"/>
          <w:sz w:val="28"/>
          <w:szCs w:val="28"/>
        </w:rPr>
        <w:t xml:space="preserve">В табеле учета использования рабочего времени (ф.0504421) регистрируются случаи отклонений от нормального использования рабочего времени, установленного правилами трудового распорядка.  Табель учета </w:t>
      </w:r>
      <w:r w:rsidR="004E0527">
        <w:rPr>
          <w:rFonts w:ascii="Times New Roman" w:hAnsi="Times New Roman" w:cs="Times New Roman"/>
          <w:sz w:val="28"/>
          <w:szCs w:val="28"/>
        </w:rPr>
        <w:lastRenderedPageBreak/>
        <w:t>использования рабочего времени (ф. 0504421) дополнен условными обозначениями:</w:t>
      </w:r>
    </w:p>
    <w:tbl>
      <w:tblPr>
        <w:tblStyle w:val="a8"/>
        <w:tblW w:w="0" w:type="auto"/>
        <w:tblLook w:val="04A0"/>
      </w:tblPr>
      <w:tblGrid>
        <w:gridCol w:w="6912"/>
        <w:gridCol w:w="2659"/>
      </w:tblGrid>
      <w:tr w:rsidR="004E0527" w:rsidTr="004E0527">
        <w:trPr>
          <w:divId w:val="608781130"/>
        </w:trPr>
        <w:tc>
          <w:tcPr>
            <w:tcW w:w="6912" w:type="dxa"/>
          </w:tcPr>
          <w:p w:rsidR="004E0527" w:rsidRDefault="004E0527" w:rsidP="004E05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59" w:type="dxa"/>
          </w:tcPr>
          <w:p w:rsidR="004E0527" w:rsidRDefault="004E0527" w:rsidP="004E05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</w:tr>
      <w:tr w:rsidR="004E0527" w:rsidTr="004E0527">
        <w:trPr>
          <w:divId w:val="608781130"/>
        </w:trPr>
        <w:tc>
          <w:tcPr>
            <w:tcW w:w="6912" w:type="dxa"/>
          </w:tcPr>
          <w:p w:rsidR="004E0527" w:rsidRDefault="004E0527" w:rsidP="004E05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Дополнительные выходные дни (оплачиваемые) для прохождения вакцинации</w:t>
            </w:r>
          </w:p>
        </w:tc>
        <w:tc>
          <w:tcPr>
            <w:tcW w:w="2659" w:type="dxa"/>
          </w:tcPr>
          <w:p w:rsidR="004E0527" w:rsidRDefault="004E0527" w:rsidP="004E05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ОДВ</w:t>
            </w:r>
          </w:p>
        </w:tc>
      </w:tr>
      <w:tr w:rsidR="004E0527" w:rsidTr="004E0527">
        <w:trPr>
          <w:divId w:val="608781130"/>
        </w:trPr>
        <w:tc>
          <w:tcPr>
            <w:tcW w:w="6912" w:type="dxa"/>
          </w:tcPr>
          <w:p w:rsidR="004E0527" w:rsidRDefault="004E0527" w:rsidP="004E05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Дополнительный оплачиваемый выходной день для прохождения диспансеризации</w:t>
            </w:r>
          </w:p>
        </w:tc>
        <w:tc>
          <w:tcPr>
            <w:tcW w:w="2659" w:type="dxa"/>
          </w:tcPr>
          <w:p w:rsidR="004E0527" w:rsidRDefault="004E0527" w:rsidP="004E05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4E0527" w:rsidTr="004E0527">
        <w:trPr>
          <w:divId w:val="608781130"/>
        </w:trPr>
        <w:tc>
          <w:tcPr>
            <w:tcW w:w="6912" w:type="dxa"/>
          </w:tcPr>
          <w:p w:rsidR="004E0527" w:rsidRDefault="004E0527" w:rsidP="004E05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Нерабочий оплачиваемый день</w:t>
            </w:r>
          </w:p>
        </w:tc>
        <w:tc>
          <w:tcPr>
            <w:tcW w:w="2659" w:type="dxa"/>
          </w:tcPr>
          <w:p w:rsidR="004E0527" w:rsidRDefault="004E0527" w:rsidP="004E052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НОД</w:t>
            </w:r>
          </w:p>
        </w:tc>
      </w:tr>
    </w:tbl>
    <w:p w:rsidR="00236E35" w:rsidRPr="004A56ED" w:rsidRDefault="00C1404D">
      <w:pPr>
        <w:pStyle w:val="a5"/>
        <w:divId w:val="608781130"/>
        <w:rPr>
          <w:rFonts w:ascii="Times New Roman" w:hAnsi="Times New Roman" w:cs="Times New Roman"/>
          <w:sz w:val="28"/>
          <w:szCs w:val="28"/>
        </w:rPr>
      </w:pPr>
      <w:r>
        <w:rPr>
          <w:rStyle w:val="enumerated"/>
          <w:rFonts w:ascii="Times New Roman" w:hAnsi="Times New Roman" w:cs="Times New Roman"/>
          <w:sz w:val="28"/>
          <w:szCs w:val="28"/>
        </w:rPr>
        <w:t>1.1</w:t>
      </w:r>
      <w:r w:rsidR="00AB63E9">
        <w:rPr>
          <w:rStyle w:val="enumerated"/>
          <w:rFonts w:ascii="Times New Roman" w:hAnsi="Times New Roman" w:cs="Times New Roman"/>
          <w:sz w:val="28"/>
          <w:szCs w:val="28"/>
        </w:rPr>
        <w:t>3</w:t>
      </w:r>
      <w:r w:rsidR="00997268"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 Персональный состав комиссий, создаваемых в учреждении, ответственные должностные лица определяются отдельным</w:t>
      </w:r>
      <w:r w:rsidR="00283DBB">
        <w:rPr>
          <w:rFonts w:ascii="Times New Roman" w:hAnsi="Times New Roman" w:cs="Times New Roman"/>
          <w:sz w:val="28"/>
          <w:szCs w:val="28"/>
        </w:rPr>
        <w:t>и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283DBB">
        <w:rPr>
          <w:rFonts w:ascii="Times New Roman" w:hAnsi="Times New Roman" w:cs="Times New Roman"/>
          <w:sz w:val="28"/>
          <w:szCs w:val="28"/>
        </w:rPr>
        <w:t>ами</w:t>
      </w:r>
      <w:r w:rsidR="00997268" w:rsidRPr="004A56ED">
        <w:rPr>
          <w:rFonts w:ascii="Times New Roman" w:hAnsi="Times New Roman" w:cs="Times New Roman"/>
          <w:sz w:val="28"/>
          <w:szCs w:val="28"/>
        </w:rPr>
        <w:t>.</w:t>
      </w:r>
    </w:p>
    <w:p w:rsidR="00236E35" w:rsidRPr="004A56ED" w:rsidRDefault="00C1404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enumerated"/>
          <w:rFonts w:ascii="Times New Roman" w:hAnsi="Times New Roman" w:cs="Times New Roman"/>
          <w:sz w:val="28"/>
          <w:szCs w:val="28"/>
        </w:rPr>
        <w:t>1.1</w:t>
      </w:r>
      <w:r w:rsidR="00AB63E9">
        <w:rPr>
          <w:rStyle w:val="enumerated"/>
          <w:rFonts w:ascii="Times New Roman" w:hAnsi="Times New Roman" w:cs="Times New Roman"/>
          <w:sz w:val="28"/>
          <w:szCs w:val="28"/>
        </w:rPr>
        <w:t>4</w:t>
      </w:r>
      <w:r w:rsidR="00997268"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 В целях обеспечения достоверности данных бухгалтерского учета и годовой бухгалтерской отчетности годовая инвентаризация имущества и обязатель</w:t>
      </w:r>
      <w:proofErr w:type="gramStart"/>
      <w:r w:rsidR="00997268" w:rsidRPr="004A56ED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997268" w:rsidRPr="004A56ED">
        <w:rPr>
          <w:rFonts w:ascii="Times New Roman" w:hAnsi="Times New Roman" w:cs="Times New Roman"/>
          <w:sz w:val="28"/>
          <w:szCs w:val="28"/>
        </w:rPr>
        <w:t>оводится не ранее чем по состоянию на 1 октября отчетного г</w:t>
      </w:r>
      <w:r w:rsidR="006D5184" w:rsidRPr="004A56ED">
        <w:rPr>
          <w:rFonts w:ascii="Times New Roman" w:hAnsi="Times New Roman" w:cs="Times New Roman"/>
          <w:sz w:val="28"/>
          <w:szCs w:val="28"/>
        </w:rPr>
        <w:t>ода. Инвентаризации проводятся в соответствии с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6D5184" w:rsidRPr="004A56ED">
        <w:rPr>
          <w:rFonts w:ascii="Times New Roman" w:hAnsi="Times New Roman" w:cs="Times New Roman"/>
          <w:sz w:val="28"/>
          <w:szCs w:val="28"/>
        </w:rPr>
        <w:t>ем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 о</w:t>
      </w:r>
      <w:r w:rsidR="006D5184" w:rsidRPr="004A56ED">
        <w:rPr>
          <w:rFonts w:ascii="Times New Roman" w:hAnsi="Times New Roman" w:cs="Times New Roman"/>
          <w:sz w:val="28"/>
          <w:szCs w:val="28"/>
        </w:rPr>
        <w:t xml:space="preserve"> постоянно действующей инвентаризационной комиссии, утвержденным п</w:t>
      </w:r>
      <w:r w:rsidR="00395B07">
        <w:rPr>
          <w:rFonts w:ascii="Times New Roman" w:hAnsi="Times New Roman" w:cs="Times New Roman"/>
          <w:sz w:val="28"/>
          <w:szCs w:val="28"/>
        </w:rPr>
        <w:t xml:space="preserve">риказом руководителя учреждения (Основание: </w:t>
      </w:r>
      <w:proofErr w:type="gramStart"/>
      <w:r w:rsidR="00395B0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395B07">
        <w:rPr>
          <w:rFonts w:ascii="Times New Roman" w:hAnsi="Times New Roman" w:cs="Times New Roman"/>
          <w:sz w:val="28"/>
          <w:szCs w:val="28"/>
        </w:rPr>
        <w:t>.3 ст.11 Закона 402-ФЗ, п.80 СГС «Концептуальные основы», п.9 СГС «Учетная политика»)</w:t>
      </w:r>
    </w:p>
    <w:p w:rsidR="00236E35" w:rsidRPr="004A56ED" w:rsidRDefault="00997268">
      <w:pPr>
        <w:pStyle w:val="a5"/>
        <w:divId w:val="1935044967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1.1</w:t>
      </w:r>
      <w:r w:rsidR="00AB63E9">
        <w:rPr>
          <w:rStyle w:val="enumerated"/>
          <w:rFonts w:ascii="Times New Roman" w:hAnsi="Times New Roman" w:cs="Times New Roman"/>
          <w:sz w:val="28"/>
          <w:szCs w:val="28"/>
        </w:rPr>
        <w:t>5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Месячная, квартальная и годовая бухгалтерская отчетность в порядке и сроки, установленные соответствующими нормативными правовыми актами Минфина России и иных уполномоченных органов, формируется на бумажных носителях и в электронном виде с применением </w:t>
      </w:r>
      <w:r w:rsidR="0070429B">
        <w:rPr>
          <w:rStyle w:val="printable1"/>
          <w:rFonts w:ascii="Times New Roman" w:hAnsi="Times New Roman" w:cs="Times New Roman"/>
          <w:b w:val="0"/>
          <w:sz w:val="28"/>
          <w:szCs w:val="28"/>
        </w:rPr>
        <w:t>1С-Предприятие</w:t>
      </w:r>
      <w:r w:rsidR="009C1A20">
        <w:rPr>
          <w:rStyle w:val="printable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83DBB">
        <w:rPr>
          <w:rStyle w:val="printable1"/>
          <w:rFonts w:ascii="Times New Roman" w:hAnsi="Times New Roman" w:cs="Times New Roman"/>
          <w:b w:val="0"/>
          <w:sz w:val="28"/>
          <w:szCs w:val="28"/>
        </w:rPr>
        <w:t>8.3</w:t>
      </w:r>
      <w:r w:rsidRPr="00283DBB">
        <w:rPr>
          <w:rFonts w:ascii="Times New Roman" w:hAnsi="Times New Roman" w:cs="Times New Roman"/>
          <w:b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После утверждения руководителем</w:t>
      </w:r>
      <w:r w:rsidR="009C1A20">
        <w:rPr>
          <w:rFonts w:ascii="Times New Roman" w:hAnsi="Times New Roman" w:cs="Times New Roman"/>
          <w:sz w:val="28"/>
          <w:szCs w:val="28"/>
        </w:rPr>
        <w:t>,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отчетность</w:t>
      </w:r>
      <w:r w:rsidR="0070429B">
        <w:rPr>
          <w:rFonts w:ascii="Times New Roman" w:hAnsi="Times New Roman" w:cs="Times New Roman"/>
          <w:sz w:val="28"/>
          <w:szCs w:val="28"/>
        </w:rPr>
        <w:t>,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 установленные сроки</w:t>
      </w:r>
      <w:r w:rsidR="0070429B">
        <w:rPr>
          <w:rFonts w:ascii="Times New Roman" w:hAnsi="Times New Roman" w:cs="Times New Roman"/>
          <w:sz w:val="28"/>
          <w:szCs w:val="28"/>
        </w:rPr>
        <w:t>,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представляется в </w:t>
      </w:r>
      <w:r w:rsidR="006D5184" w:rsidRPr="00283DBB">
        <w:rPr>
          <w:rStyle w:val="printable1"/>
          <w:rFonts w:ascii="Times New Roman" w:hAnsi="Times New Roman" w:cs="Times New Roman"/>
          <w:b w:val="0"/>
          <w:sz w:val="28"/>
          <w:szCs w:val="28"/>
        </w:rPr>
        <w:t>Министерство строительства, архитектуры и территориального развития Ростовской области</w:t>
      </w:r>
      <w:r w:rsidRPr="004A56ED">
        <w:rPr>
          <w:rFonts w:ascii="Times New Roman" w:hAnsi="Times New Roman" w:cs="Times New Roman"/>
          <w:sz w:val="28"/>
          <w:szCs w:val="28"/>
        </w:rPr>
        <w:t xml:space="preserve"> на бумажных носителях </w:t>
      </w:r>
      <w:r w:rsidR="006D5184" w:rsidRPr="004A56ED">
        <w:rPr>
          <w:rFonts w:ascii="Times New Roman" w:hAnsi="Times New Roman" w:cs="Times New Roman"/>
          <w:sz w:val="28"/>
          <w:szCs w:val="28"/>
        </w:rPr>
        <w:t xml:space="preserve">нарочно </w:t>
      </w:r>
      <w:r w:rsidRPr="004A56ED">
        <w:rPr>
          <w:rFonts w:ascii="Times New Roman" w:hAnsi="Times New Roman" w:cs="Times New Roman"/>
          <w:sz w:val="28"/>
          <w:szCs w:val="28"/>
        </w:rPr>
        <w:t>и по телекоммуникационным каналам связи</w:t>
      </w:r>
      <w:r w:rsidR="006D5184" w:rsidRPr="004A56ED">
        <w:rPr>
          <w:rFonts w:ascii="Times New Roman" w:hAnsi="Times New Roman" w:cs="Times New Roman"/>
          <w:sz w:val="28"/>
          <w:szCs w:val="28"/>
        </w:rPr>
        <w:t xml:space="preserve"> с использованием системы эл</w:t>
      </w:r>
      <w:r w:rsidR="00673BAB">
        <w:rPr>
          <w:rFonts w:ascii="Times New Roman" w:hAnsi="Times New Roman" w:cs="Times New Roman"/>
          <w:sz w:val="28"/>
          <w:szCs w:val="28"/>
        </w:rPr>
        <w:t>ектронного документооборота</w:t>
      </w:r>
      <w:r w:rsidR="006D5184" w:rsidRPr="004A56ED">
        <w:rPr>
          <w:rFonts w:ascii="Times New Roman" w:hAnsi="Times New Roman" w:cs="Times New Roman"/>
          <w:sz w:val="28"/>
          <w:szCs w:val="28"/>
        </w:rPr>
        <w:t xml:space="preserve"> «ДЕЛО»</w:t>
      </w:r>
      <w:r w:rsidR="00283DBB">
        <w:rPr>
          <w:rFonts w:ascii="Times New Roman" w:hAnsi="Times New Roman" w:cs="Times New Roman"/>
          <w:sz w:val="28"/>
          <w:szCs w:val="28"/>
        </w:rPr>
        <w:t>.</w:t>
      </w:r>
    </w:p>
    <w:p w:rsidR="00395B07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1.1</w:t>
      </w:r>
      <w:r w:rsidR="00B067F1">
        <w:rPr>
          <w:rStyle w:val="enumerated"/>
          <w:rFonts w:ascii="Times New Roman" w:hAnsi="Times New Roman" w:cs="Times New Roman"/>
          <w:sz w:val="28"/>
          <w:szCs w:val="28"/>
        </w:rPr>
        <w:t>6</w:t>
      </w:r>
      <w:r w:rsidR="00AB63E9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Внутренний финансовый контроль в учреждении осуществляется согласно Положению о внутреннем финансовом контроле</w:t>
      </w:r>
      <w:r w:rsidR="00395B07">
        <w:rPr>
          <w:rFonts w:ascii="Times New Roman" w:hAnsi="Times New Roman" w:cs="Times New Roman"/>
          <w:sz w:val="28"/>
          <w:szCs w:val="28"/>
        </w:rPr>
        <w:t xml:space="preserve"> (Приложение №5 к Учетной политике). Основание: </w:t>
      </w:r>
      <w:proofErr w:type="gramStart"/>
      <w:r w:rsidR="00395B0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395B07">
        <w:rPr>
          <w:rFonts w:ascii="Times New Roman" w:hAnsi="Times New Roman" w:cs="Times New Roman"/>
          <w:sz w:val="28"/>
          <w:szCs w:val="28"/>
        </w:rPr>
        <w:t>.1 ст.19 Закона 402-ФЗ, п.23 СГС «Концептуальные основы», п.9 СГС «Учетная политика»</w:t>
      </w:r>
    </w:p>
    <w:p w:rsidR="00236E35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1.1</w:t>
      </w:r>
      <w:r w:rsidR="00AB63E9">
        <w:rPr>
          <w:rStyle w:val="enumerated"/>
          <w:rFonts w:ascii="Times New Roman" w:hAnsi="Times New Roman" w:cs="Times New Roman"/>
          <w:sz w:val="28"/>
          <w:szCs w:val="28"/>
        </w:rPr>
        <w:t>7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395B07">
        <w:rPr>
          <w:rFonts w:ascii="Times New Roman" w:hAnsi="Times New Roman" w:cs="Times New Roman"/>
          <w:sz w:val="28"/>
          <w:szCs w:val="28"/>
        </w:rPr>
        <w:t>Признание с</w:t>
      </w:r>
      <w:r w:rsidRPr="004A56ED">
        <w:rPr>
          <w:rFonts w:ascii="Times New Roman" w:hAnsi="Times New Roman" w:cs="Times New Roman"/>
          <w:sz w:val="28"/>
          <w:szCs w:val="28"/>
        </w:rPr>
        <w:t>обыти</w:t>
      </w:r>
      <w:r w:rsidR="00395B07">
        <w:rPr>
          <w:rFonts w:ascii="Times New Roman" w:hAnsi="Times New Roman" w:cs="Times New Roman"/>
          <w:sz w:val="28"/>
          <w:szCs w:val="28"/>
        </w:rPr>
        <w:t>й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после отчетной даты </w:t>
      </w:r>
      <w:r w:rsidR="00395B07">
        <w:rPr>
          <w:rFonts w:ascii="Times New Roman" w:hAnsi="Times New Roman" w:cs="Times New Roman"/>
          <w:sz w:val="28"/>
          <w:szCs w:val="28"/>
        </w:rPr>
        <w:t xml:space="preserve">и </w:t>
      </w:r>
      <w:r w:rsidRPr="004A56ED">
        <w:rPr>
          <w:rFonts w:ascii="Times New Roman" w:hAnsi="Times New Roman" w:cs="Times New Roman"/>
          <w:sz w:val="28"/>
          <w:szCs w:val="28"/>
        </w:rPr>
        <w:t>отраж</w:t>
      </w:r>
      <w:r w:rsidR="00395B07">
        <w:rPr>
          <w:rFonts w:ascii="Times New Roman" w:hAnsi="Times New Roman" w:cs="Times New Roman"/>
          <w:sz w:val="28"/>
          <w:szCs w:val="28"/>
        </w:rPr>
        <w:t>ение информации о них в отчетности осуществляется в соответствии с требованиями СГС «События после отчетной даты»</w:t>
      </w:r>
      <w:r w:rsidRPr="004A56ED">
        <w:rPr>
          <w:rFonts w:ascii="Times New Roman" w:hAnsi="Times New Roman" w:cs="Times New Roman"/>
          <w:sz w:val="28"/>
          <w:szCs w:val="28"/>
        </w:rPr>
        <w:t>.</w:t>
      </w:r>
    </w:p>
    <w:p w:rsidR="004044D9" w:rsidRDefault="00B067F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00A7">
        <w:rPr>
          <w:rFonts w:ascii="Times New Roman" w:hAnsi="Times New Roman" w:cs="Times New Roman"/>
          <w:sz w:val="28"/>
          <w:szCs w:val="28"/>
        </w:rPr>
        <w:t>1</w:t>
      </w:r>
      <w:r w:rsidR="00AB63E9">
        <w:rPr>
          <w:rFonts w:ascii="Times New Roman" w:hAnsi="Times New Roman" w:cs="Times New Roman"/>
          <w:sz w:val="28"/>
          <w:szCs w:val="28"/>
        </w:rPr>
        <w:t>8</w:t>
      </w:r>
      <w:r w:rsidR="004044D9">
        <w:rPr>
          <w:rFonts w:ascii="Times New Roman" w:hAnsi="Times New Roman" w:cs="Times New Roman"/>
          <w:sz w:val="28"/>
          <w:szCs w:val="28"/>
        </w:rPr>
        <w:t xml:space="preserve">. При временном переводе работников на удаленный режим, обмен документами разрешается осуществлять по электронной почте посредством </w:t>
      </w:r>
      <w:proofErr w:type="spellStart"/>
      <w:proofErr w:type="gramStart"/>
      <w:r w:rsidR="004044D9">
        <w:rPr>
          <w:rFonts w:ascii="Times New Roman" w:hAnsi="Times New Roman" w:cs="Times New Roman"/>
          <w:sz w:val="28"/>
          <w:szCs w:val="28"/>
        </w:rPr>
        <w:t>скан-копий</w:t>
      </w:r>
      <w:proofErr w:type="spellEnd"/>
      <w:proofErr w:type="gramEnd"/>
      <w:r w:rsidR="004044D9">
        <w:rPr>
          <w:rFonts w:ascii="Times New Roman" w:hAnsi="Times New Roman" w:cs="Times New Roman"/>
          <w:sz w:val="28"/>
          <w:szCs w:val="28"/>
        </w:rPr>
        <w:t xml:space="preserve">. Скан-копия первичного документа изготавливается лицом, ответственным за факт хозяйственной жизни, в сроки, которые установлены графиком документооборота настоящей Учетной политики. Скан-копия направляется для согласования </w:t>
      </w:r>
      <w:r w:rsidR="00270431">
        <w:rPr>
          <w:rFonts w:ascii="Times New Roman" w:hAnsi="Times New Roman" w:cs="Times New Roman"/>
          <w:sz w:val="28"/>
          <w:szCs w:val="28"/>
        </w:rPr>
        <w:t xml:space="preserve">в сроки в соответствии с графиком документооборота настоящей Учетной политики. Согласованием считается возврат электронного письма от получателя к отправителю со </w:t>
      </w:r>
      <w:proofErr w:type="spellStart"/>
      <w:proofErr w:type="gramStart"/>
      <w:r w:rsidR="00270431">
        <w:rPr>
          <w:rFonts w:ascii="Times New Roman" w:hAnsi="Times New Roman" w:cs="Times New Roman"/>
          <w:sz w:val="28"/>
          <w:szCs w:val="28"/>
        </w:rPr>
        <w:t>скан-копией</w:t>
      </w:r>
      <w:proofErr w:type="spellEnd"/>
      <w:proofErr w:type="gramEnd"/>
      <w:r w:rsidR="00270431">
        <w:rPr>
          <w:rFonts w:ascii="Times New Roman" w:hAnsi="Times New Roman" w:cs="Times New Roman"/>
          <w:sz w:val="28"/>
          <w:szCs w:val="28"/>
        </w:rPr>
        <w:t xml:space="preserve"> подписанного документа. После окончания режима удаленной работы, </w:t>
      </w:r>
      <w:r w:rsidR="00270431">
        <w:rPr>
          <w:rFonts w:ascii="Times New Roman" w:hAnsi="Times New Roman" w:cs="Times New Roman"/>
          <w:sz w:val="28"/>
          <w:szCs w:val="28"/>
        </w:rPr>
        <w:lastRenderedPageBreak/>
        <w:t xml:space="preserve">первичные документы, оформленные посредством </w:t>
      </w:r>
      <w:proofErr w:type="spellStart"/>
      <w:proofErr w:type="gramStart"/>
      <w:r w:rsidR="00270431">
        <w:rPr>
          <w:rFonts w:ascii="Times New Roman" w:hAnsi="Times New Roman" w:cs="Times New Roman"/>
          <w:sz w:val="28"/>
          <w:szCs w:val="28"/>
        </w:rPr>
        <w:t>скан-копий</w:t>
      </w:r>
      <w:proofErr w:type="spellEnd"/>
      <w:proofErr w:type="gramEnd"/>
      <w:r w:rsidR="00270431">
        <w:rPr>
          <w:rFonts w:ascii="Times New Roman" w:hAnsi="Times New Roman" w:cs="Times New Roman"/>
          <w:sz w:val="28"/>
          <w:szCs w:val="28"/>
        </w:rPr>
        <w:t>, оформляются (распечатываются) на бумажном носителе и подписываются собственноручной подписью ответственных лиц.</w:t>
      </w:r>
    </w:p>
    <w:p w:rsidR="00270431" w:rsidRPr="004A56ED" w:rsidRDefault="00B067F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B63E9">
        <w:rPr>
          <w:rFonts w:ascii="Times New Roman" w:hAnsi="Times New Roman" w:cs="Times New Roman"/>
          <w:sz w:val="28"/>
          <w:szCs w:val="28"/>
        </w:rPr>
        <w:t>19</w:t>
      </w:r>
      <w:r w:rsidR="00270431">
        <w:rPr>
          <w:rFonts w:ascii="Times New Roman" w:hAnsi="Times New Roman" w:cs="Times New Roman"/>
          <w:sz w:val="28"/>
          <w:szCs w:val="28"/>
        </w:rPr>
        <w:t xml:space="preserve">. При временном переводе работников на удаленный режим, работодатель обязуется на основании заявления работника в день выдачи заработной платы за вторую половину месяца высылать на корпоративный адрес электронной почты работника расчетный листок по форме, утвержденной в приложении №2 </w:t>
      </w:r>
      <w:proofErr w:type="gramStart"/>
      <w:r w:rsidR="0027043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270431">
        <w:rPr>
          <w:rFonts w:ascii="Times New Roman" w:hAnsi="Times New Roman" w:cs="Times New Roman"/>
          <w:sz w:val="28"/>
          <w:szCs w:val="28"/>
        </w:rPr>
        <w:t xml:space="preserve"> настоящей Учетной политики.</w:t>
      </w:r>
    </w:p>
    <w:p w:rsidR="00236E35" w:rsidRDefault="00997268">
      <w:pPr>
        <w:pStyle w:val="a5"/>
        <w:divId w:val="254750887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1.</w:t>
      </w:r>
      <w:r w:rsidR="00331869">
        <w:rPr>
          <w:rStyle w:val="enumerated"/>
          <w:rFonts w:ascii="Times New Roman" w:hAnsi="Times New Roman" w:cs="Times New Roman"/>
          <w:sz w:val="28"/>
          <w:szCs w:val="28"/>
        </w:rPr>
        <w:t>2</w:t>
      </w:r>
      <w:r w:rsidR="00AB63E9">
        <w:rPr>
          <w:rStyle w:val="enumerated"/>
          <w:rFonts w:ascii="Times New Roman" w:hAnsi="Times New Roman" w:cs="Times New Roman"/>
          <w:sz w:val="28"/>
          <w:szCs w:val="28"/>
        </w:rPr>
        <w:t>0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Критерии существенности информации в учете и отчетности </w:t>
      </w:r>
      <w:r w:rsidR="00B067F1">
        <w:rPr>
          <w:rFonts w:ascii="Times New Roman" w:hAnsi="Times New Roman" w:cs="Times New Roman"/>
          <w:sz w:val="28"/>
          <w:szCs w:val="28"/>
        </w:rPr>
        <w:t>у</w:t>
      </w:r>
      <w:r w:rsidRPr="004A56ED">
        <w:rPr>
          <w:rFonts w:ascii="Times New Roman" w:hAnsi="Times New Roman" w:cs="Times New Roman"/>
          <w:sz w:val="28"/>
          <w:szCs w:val="28"/>
        </w:rPr>
        <w:t>станавливаются для целей</w:t>
      </w:r>
      <w:r w:rsidR="00192DBA">
        <w:rPr>
          <w:rFonts w:ascii="Times New Roman" w:hAnsi="Times New Roman" w:cs="Times New Roman"/>
          <w:sz w:val="28"/>
          <w:szCs w:val="28"/>
        </w:rPr>
        <w:t xml:space="preserve">: признания ошибки, </w:t>
      </w:r>
      <w:r w:rsidRPr="004A56ED">
        <w:rPr>
          <w:rFonts w:ascii="Times New Roman" w:hAnsi="Times New Roman" w:cs="Times New Roman"/>
          <w:sz w:val="28"/>
          <w:szCs w:val="28"/>
        </w:rPr>
        <w:t>отражения информации о событиях после отчетной даты</w:t>
      </w:r>
      <w:r w:rsidR="00192DBA">
        <w:rPr>
          <w:rFonts w:ascii="Times New Roman" w:hAnsi="Times New Roman" w:cs="Times New Roman"/>
          <w:sz w:val="28"/>
          <w:szCs w:val="28"/>
        </w:rPr>
        <w:t xml:space="preserve">, </w:t>
      </w:r>
      <w:r w:rsidRPr="004A56ED">
        <w:rPr>
          <w:rFonts w:ascii="Times New Roman" w:hAnsi="Times New Roman" w:cs="Times New Roman"/>
          <w:sz w:val="28"/>
          <w:szCs w:val="28"/>
        </w:rPr>
        <w:t>отражения прочей информации в отч</w:t>
      </w:r>
      <w:r w:rsidR="00C1404D">
        <w:rPr>
          <w:rFonts w:ascii="Times New Roman" w:hAnsi="Times New Roman" w:cs="Times New Roman"/>
          <w:sz w:val="28"/>
          <w:szCs w:val="28"/>
        </w:rPr>
        <w:t xml:space="preserve">етности (пояснительной записке). </w:t>
      </w:r>
      <w:r w:rsidRPr="004A56ED">
        <w:rPr>
          <w:rFonts w:ascii="Times New Roman" w:hAnsi="Times New Roman" w:cs="Times New Roman"/>
          <w:sz w:val="28"/>
          <w:szCs w:val="28"/>
        </w:rPr>
        <w:t xml:space="preserve">Существенной признается ошибка, составляющая </w:t>
      </w:r>
      <w:r w:rsidR="0070429B">
        <w:rPr>
          <w:rFonts w:ascii="Times New Roman" w:hAnsi="Times New Roman" w:cs="Times New Roman"/>
          <w:sz w:val="28"/>
          <w:szCs w:val="28"/>
        </w:rPr>
        <w:t>деся</w:t>
      </w:r>
      <w:r w:rsidR="00192DBA" w:rsidRPr="00192DBA">
        <w:rPr>
          <w:rStyle w:val="printable1"/>
          <w:rFonts w:ascii="Times New Roman" w:hAnsi="Times New Roman" w:cs="Times New Roman"/>
          <w:b w:val="0"/>
          <w:sz w:val="28"/>
          <w:szCs w:val="28"/>
        </w:rPr>
        <w:t>ть процентов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от общей суммы соответствующей строки бухгалтерской отчетности.</w:t>
      </w:r>
    </w:p>
    <w:p w:rsidR="00FC3E94" w:rsidRDefault="00FC3E94" w:rsidP="00FC3E94">
      <w:pPr>
        <w:autoSpaceDE w:val="0"/>
        <w:jc w:val="both"/>
        <w:divId w:val="254750887"/>
        <w:rPr>
          <w:sz w:val="28"/>
          <w:szCs w:val="28"/>
        </w:rPr>
      </w:pPr>
      <w:r>
        <w:rPr>
          <w:sz w:val="28"/>
          <w:szCs w:val="28"/>
        </w:rPr>
        <w:t>1.2</w:t>
      </w:r>
      <w:r w:rsidR="00AB63E9">
        <w:rPr>
          <w:sz w:val="28"/>
          <w:szCs w:val="28"/>
        </w:rPr>
        <w:t>1</w:t>
      </w:r>
      <w:r w:rsidRPr="00261056">
        <w:rPr>
          <w:sz w:val="28"/>
          <w:szCs w:val="28"/>
        </w:rPr>
        <w:t xml:space="preserve">. В соответствии с законодательством РФ, могут производиться пожертвования учреждениям социальной защиты и другим аналогичным учреждениям, благотворительным, научным и образовательным организациям, фондам, музеям и другим учреждениям культуры, общественным и религиозным организациям, иным некоммерческим организациям в соответствии с Положением о благотворительной деятельности, утвержденным приказом </w:t>
      </w:r>
      <w:r>
        <w:rPr>
          <w:sz w:val="28"/>
          <w:szCs w:val="28"/>
        </w:rPr>
        <w:t>руководителя.</w:t>
      </w:r>
    </w:p>
    <w:p w:rsidR="00B37679" w:rsidRDefault="00FC3E94">
      <w:pPr>
        <w:pStyle w:val="a5"/>
        <w:divId w:val="2547508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AB63E9">
        <w:rPr>
          <w:rFonts w:ascii="Times New Roman" w:hAnsi="Times New Roman" w:cs="Times New Roman"/>
          <w:sz w:val="28"/>
          <w:szCs w:val="28"/>
        </w:rPr>
        <w:t>2</w:t>
      </w:r>
      <w:r w:rsidR="00B37679">
        <w:rPr>
          <w:rFonts w:ascii="Times New Roman" w:hAnsi="Times New Roman" w:cs="Times New Roman"/>
          <w:sz w:val="28"/>
          <w:szCs w:val="28"/>
        </w:rPr>
        <w:t>. Учреждение публикует основные положения Учетной политики на своем официальном сайте. Основание: п.9 СГС «Учетная политика, оценочные значения и ошибки».</w:t>
      </w:r>
    </w:p>
    <w:p w:rsidR="00236E35" w:rsidRPr="004A56ED" w:rsidRDefault="00997268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05618C">
        <w:rPr>
          <w:rStyle w:val="enumerated"/>
          <w:rFonts w:ascii="Times New Roman" w:eastAsia="Times New Roman" w:hAnsi="Times New Roman" w:cs="Times New Roman"/>
          <w:sz w:val="28"/>
          <w:szCs w:val="28"/>
        </w:rPr>
        <w:t>2.</w:t>
      </w:r>
      <w:r w:rsidRPr="0005618C">
        <w:rPr>
          <w:rFonts w:ascii="Times New Roman" w:eastAsia="Times New Roman" w:hAnsi="Times New Roman" w:cs="Times New Roman"/>
          <w:sz w:val="28"/>
          <w:szCs w:val="28"/>
        </w:rPr>
        <w:t xml:space="preserve"> Учет нефинансовых активов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2.1.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Выдача и использование доверенностей на получение товарно-материальных ценностей (далее - ТМЦ) осуществляется в соответстви</w:t>
      </w:r>
      <w:r w:rsidR="009B0921">
        <w:rPr>
          <w:rFonts w:ascii="Times New Roman" w:hAnsi="Times New Roman" w:cs="Times New Roman"/>
          <w:sz w:val="28"/>
          <w:szCs w:val="28"/>
        </w:rPr>
        <w:t>и</w:t>
      </w:r>
      <w:r w:rsidRPr="004A56ED">
        <w:rPr>
          <w:rFonts w:ascii="Times New Roman" w:hAnsi="Times New Roman" w:cs="Times New Roman"/>
          <w:sz w:val="28"/>
          <w:szCs w:val="28"/>
        </w:rPr>
        <w:t xml:space="preserve"> с перечн</w:t>
      </w:r>
      <w:r w:rsidR="00281242" w:rsidRPr="004A56ED">
        <w:rPr>
          <w:rFonts w:ascii="Times New Roman" w:hAnsi="Times New Roman" w:cs="Times New Roman"/>
          <w:sz w:val="28"/>
          <w:szCs w:val="28"/>
        </w:rPr>
        <w:t>ем материально-ответственных</w:t>
      </w:r>
      <w:r w:rsidRPr="004A56ED">
        <w:rPr>
          <w:rFonts w:ascii="Times New Roman" w:hAnsi="Times New Roman" w:cs="Times New Roman"/>
          <w:sz w:val="28"/>
          <w:szCs w:val="28"/>
        </w:rPr>
        <w:t xml:space="preserve"> лиц, имеющих право</w:t>
      </w:r>
      <w:r w:rsidR="00281242" w:rsidRPr="004A56ED">
        <w:rPr>
          <w:rFonts w:ascii="Times New Roman" w:hAnsi="Times New Roman" w:cs="Times New Roman"/>
          <w:sz w:val="28"/>
          <w:szCs w:val="28"/>
        </w:rPr>
        <w:t xml:space="preserve"> на получение ТМЦ.</w:t>
      </w:r>
    </w:p>
    <w:p w:rsidR="00281242" w:rsidRPr="004A56ED" w:rsidRDefault="00997268" w:rsidP="00281242">
      <w:pPr>
        <w:pStyle w:val="a5"/>
        <w:divId w:val="1312753042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2.2.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При поступлении объектов нефинансовых активов, полученных безвозмездно, в том числе по договорам дарения (пожертвования) от юридических и физических лиц, </w:t>
      </w:r>
      <w:proofErr w:type="spellStart"/>
      <w:r w:rsidRPr="004A56ED">
        <w:rPr>
          <w:rFonts w:ascii="Times New Roman" w:hAnsi="Times New Roman" w:cs="Times New Roman"/>
          <w:sz w:val="28"/>
          <w:szCs w:val="28"/>
        </w:rPr>
        <w:t>оприходовании</w:t>
      </w:r>
      <w:proofErr w:type="spellEnd"/>
      <w:r w:rsidRPr="004A56ED">
        <w:rPr>
          <w:rFonts w:ascii="Times New Roman" w:hAnsi="Times New Roman" w:cs="Times New Roman"/>
          <w:sz w:val="28"/>
          <w:szCs w:val="28"/>
        </w:rPr>
        <w:t xml:space="preserve"> неучтенного имущества, выявленного при инвентаризации, текущая оценочная стоимость нефинансовых активов определяется комиссией по поступлению и выбытию активов </w:t>
      </w:r>
      <w:r w:rsidR="00281242" w:rsidRPr="004A56ED">
        <w:rPr>
          <w:rFonts w:ascii="Times New Roman" w:hAnsi="Times New Roman" w:cs="Times New Roman"/>
          <w:sz w:val="28"/>
          <w:szCs w:val="28"/>
        </w:rPr>
        <w:t>на основании экспертных заключений (при условии документального подтверждения квалификации экспертов).</w:t>
      </w:r>
    </w:p>
    <w:p w:rsidR="00236E35" w:rsidRPr="004A56ED" w:rsidRDefault="00997268">
      <w:pPr>
        <w:pStyle w:val="a5"/>
        <w:divId w:val="84038308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2.3.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При частичной ликвидации объекта нефинансовых активов расчет стоимости ликвидируемой части объекта осуществляется путем независимой оценки.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2.4.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 xml:space="preserve">Имущество, в отношении которого принято решение о списании (прекращении эксплуатации), в том числе в связи с физическим или моральным износом и невозможностью (нецелесообразностью) его дальнейшего использования, выводится из эксплуатации на основании Акта, списывается с балансового учета и до оформления списания, а также реализации мероприятий, предусмотренных Актом о списании имущества (демонтаж, утилизация, уничтожение), учитывается за балансом на </w:t>
      </w:r>
      <w:hyperlink r:id="rId11" w:tooltip="Открыть документ в системе Гарант" w:history="1">
        <w:r w:rsidRPr="004A56ED">
          <w:rPr>
            <w:rStyle w:val="a3"/>
            <w:rFonts w:ascii="Times New Roman" w:hAnsi="Times New Roman" w:cs="Times New Roman"/>
            <w:sz w:val="28"/>
            <w:szCs w:val="28"/>
          </w:rPr>
          <w:t>счете 02</w:t>
        </w:r>
      </w:hyperlink>
      <w:r w:rsidRPr="004A56ED">
        <w:rPr>
          <w:rFonts w:ascii="Times New Roman" w:hAnsi="Times New Roman" w:cs="Times New Roman"/>
          <w:sz w:val="28"/>
          <w:szCs w:val="28"/>
        </w:rPr>
        <w:t xml:space="preserve"> "Материальные ценности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принятые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 xml:space="preserve"> на хранение".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2.5.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Внутреннее перемещение нефинансовых активов при отнесении (исключении) данных объектов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 xml:space="preserve"> (из) категории особо ценного движимого имущества отражается в учете с применением счета 0 401 10 172 "Доходы от операций с активами". 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Перемещение нефинансовых активов между группами и (или) видами имущества отражается в учете с применением счета 0 401 10 172 "Доходы от операций с активами".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2.</w:t>
      </w:r>
      <w:r w:rsidR="00903733" w:rsidRPr="004A56ED">
        <w:rPr>
          <w:rStyle w:val="enumerated"/>
          <w:rFonts w:ascii="Times New Roman" w:hAnsi="Times New Roman" w:cs="Times New Roman"/>
          <w:sz w:val="28"/>
          <w:szCs w:val="28"/>
        </w:rPr>
        <w:t>6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При начислении задолженности по недостаче нефинансовых активов текущая восстановительная стоимость нефинансовых активов на день обнаружения ущерба определяется комиссией по поступлению и выбытию активов в порядке, аналогичном порядку определения оценочной стоимости.</w:t>
      </w:r>
    </w:p>
    <w:p w:rsidR="00236E35" w:rsidRPr="004A56ED" w:rsidRDefault="00903733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2.</w:t>
      </w:r>
      <w:r w:rsidR="00192DBA">
        <w:rPr>
          <w:rStyle w:val="enumerated"/>
          <w:rFonts w:ascii="Times New Roman" w:hAnsi="Times New Roman" w:cs="Times New Roman"/>
          <w:sz w:val="28"/>
          <w:szCs w:val="28"/>
        </w:rPr>
        <w:t>7</w:t>
      </w:r>
      <w:r w:rsidR="00997268"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 В Инвентарной карточке учета нефинансовых активов (</w:t>
      </w:r>
      <w:hyperlink r:id="rId12" w:tooltip="Открыть документ в системе Гарант" w:history="1">
        <w:r w:rsidR="00997268" w:rsidRPr="004A56ED">
          <w:rPr>
            <w:rStyle w:val="a3"/>
            <w:rFonts w:ascii="Times New Roman" w:hAnsi="Times New Roman" w:cs="Times New Roman"/>
            <w:sz w:val="28"/>
            <w:szCs w:val="28"/>
          </w:rPr>
          <w:t>ф. 0504031</w:t>
        </w:r>
      </w:hyperlink>
      <w:r w:rsidR="00997268" w:rsidRPr="004A56ED">
        <w:rPr>
          <w:rFonts w:ascii="Times New Roman" w:hAnsi="Times New Roman" w:cs="Times New Roman"/>
          <w:sz w:val="28"/>
          <w:szCs w:val="28"/>
        </w:rPr>
        <w:t>) и Инвентарной карточке группового учета нефинансовых активов (</w:t>
      </w:r>
      <w:hyperlink r:id="rId13" w:tooltip="Открыть документ в системе Гарант" w:history="1">
        <w:r w:rsidR="00997268" w:rsidRPr="004A56ED">
          <w:rPr>
            <w:rStyle w:val="a3"/>
            <w:rFonts w:ascii="Times New Roman" w:hAnsi="Times New Roman" w:cs="Times New Roman"/>
            <w:sz w:val="28"/>
            <w:szCs w:val="28"/>
          </w:rPr>
          <w:t>ф. 0504032</w:t>
        </w:r>
      </w:hyperlink>
      <w:r w:rsidR="00997268" w:rsidRPr="004A56ED">
        <w:rPr>
          <w:rFonts w:ascii="Times New Roman" w:hAnsi="Times New Roman" w:cs="Times New Roman"/>
          <w:sz w:val="28"/>
          <w:szCs w:val="28"/>
        </w:rPr>
        <w:t>) указывается лицо, ответственное за эксплуатацию данного нефинансового актива.</w:t>
      </w:r>
    </w:p>
    <w:p w:rsidR="00236E35" w:rsidRDefault="00997268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eastAsia="Times New Roman" w:hAnsi="Times New Roman" w:cs="Times New Roman"/>
          <w:sz w:val="28"/>
          <w:szCs w:val="28"/>
        </w:rPr>
        <w:t>3.</w:t>
      </w:r>
      <w:r w:rsidRPr="004A56ED">
        <w:rPr>
          <w:rFonts w:ascii="Times New Roman" w:eastAsia="Times New Roman" w:hAnsi="Times New Roman" w:cs="Times New Roman"/>
          <w:sz w:val="28"/>
          <w:szCs w:val="28"/>
        </w:rPr>
        <w:t xml:space="preserve"> Учет основных средств</w:t>
      </w:r>
    </w:p>
    <w:p w:rsidR="005F33C8" w:rsidRPr="00E13556" w:rsidRDefault="005F33C8" w:rsidP="005F33C8">
      <w:pPr>
        <w:pStyle w:val="2"/>
        <w:jc w:val="left"/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Учреждение учитывает в составе основных средств материальные объекты имущества, независимо от их стоимости, со сроком полезного</w:t>
      </w:r>
      <w:r w:rsidR="00D03DC9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 xml:space="preserve"> использования более 12 месяцев, а </w:t>
      </w:r>
      <w:proofErr w:type="gramStart"/>
      <w:r w:rsidR="00D03DC9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также бесконтактные</w:t>
      </w:r>
      <w:proofErr w:type="gramEnd"/>
      <w:r w:rsidR="00D03DC9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 xml:space="preserve"> термометры, </w:t>
      </w:r>
      <w:proofErr w:type="spellStart"/>
      <w:r w:rsidR="00D03DC9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>диспенсеры</w:t>
      </w:r>
      <w:proofErr w:type="spellEnd"/>
      <w:r w:rsidR="00D03DC9">
        <w:rPr>
          <w:rFonts w:ascii="Times New Roman" w:eastAsia="Times New Roman" w:hAnsi="Times New Roman" w:cs="Times New Roman"/>
          <w:b w:val="0"/>
          <w:i w:val="0"/>
          <w:sz w:val="28"/>
          <w:szCs w:val="28"/>
        </w:rPr>
        <w:t xml:space="preserve"> для антисептиков.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Порядок принятия объектов основных средств к учету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3.1.1.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документации, а также производится инвентаризация приспособлений, принадлежностей, составных частей основного средства в соответствии данными указанных документов.</w:t>
      </w:r>
    </w:p>
    <w:p w:rsidR="00903733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3.1.2.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Если из содержания документации на принимаемые к учету объекты основных сре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дств сл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>едует, что в них содержатся драгоценные материалы</w:t>
      </w:r>
      <w:r w:rsidR="0005618C">
        <w:rPr>
          <w:rFonts w:ascii="Times New Roman" w:hAnsi="Times New Roman" w:cs="Times New Roman"/>
          <w:sz w:val="28"/>
          <w:szCs w:val="28"/>
        </w:rPr>
        <w:t>,</w:t>
      </w:r>
      <w:r w:rsidRPr="004A56ED">
        <w:rPr>
          <w:rFonts w:ascii="Times New Roman" w:hAnsi="Times New Roman" w:cs="Times New Roman"/>
          <w:sz w:val="28"/>
          <w:szCs w:val="28"/>
        </w:rPr>
        <w:t xml:space="preserve"> соответствующие сведения подлежат отражению в Актах приема-передачи нефинансовых активов и Инвентарных карточках. </w:t>
      </w:r>
    </w:p>
    <w:p w:rsidR="00236E35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3.1.3.</w:t>
      </w:r>
      <w:r w:rsidR="00812798">
        <w:rPr>
          <w:rStyle w:val="enumerated"/>
          <w:rFonts w:ascii="Times New Roman" w:hAnsi="Times New Roman" w:cs="Times New Roman"/>
          <w:sz w:val="28"/>
          <w:szCs w:val="28"/>
        </w:rPr>
        <w:t xml:space="preserve"> Каждому объекту движимого имущества стоимостью свыше 10 000 руб. присваивается уникальный инвентарный номер</w:t>
      </w:r>
      <w:r w:rsidR="00F9094F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F9094F">
        <w:rPr>
          <w:rFonts w:ascii="Times New Roman" w:hAnsi="Times New Roman" w:cs="Times New Roman"/>
          <w:sz w:val="28"/>
          <w:szCs w:val="28"/>
        </w:rPr>
        <w:t>И</w:t>
      </w:r>
      <w:r w:rsidR="00F9094F">
        <w:rPr>
          <w:rStyle w:val="enumerated"/>
          <w:rFonts w:ascii="Times New Roman" w:hAnsi="Times New Roman" w:cs="Times New Roman"/>
          <w:sz w:val="28"/>
          <w:szCs w:val="28"/>
        </w:rPr>
        <w:t>нвентарный</w:t>
      </w:r>
      <w:r w:rsidR="00F9094F"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F9094F">
        <w:rPr>
          <w:rFonts w:ascii="Times New Roman" w:hAnsi="Times New Roman" w:cs="Times New Roman"/>
          <w:sz w:val="28"/>
          <w:szCs w:val="28"/>
        </w:rPr>
        <w:t>н</w:t>
      </w:r>
      <w:r w:rsidRPr="004A56ED">
        <w:rPr>
          <w:rFonts w:ascii="Times New Roman" w:hAnsi="Times New Roman" w:cs="Times New Roman"/>
          <w:sz w:val="28"/>
          <w:szCs w:val="28"/>
        </w:rPr>
        <w:t>омер, присвоенный объекту основных средств, сохраняется за ним на весь период нахождения в организации. Изменение порядка формирования инвентарных номеров в организации не является основанием для присвоения основным средствам, принятым к учету в прошлые годы, инвентарных номеров в соответствии с новым порядком. При получении основных средств, эксплуатировавшихся в иных организациях, инвентарные номера, присвоенные прежними балансодержателями, не сохраняются. Инвентарные номера выбывших с балансового учета инвентарных объектов основных средств вновь принятым к учету объектам не присваиваются.</w:t>
      </w:r>
      <w:r w:rsidR="00E56AFE">
        <w:rPr>
          <w:rFonts w:ascii="Times New Roman" w:hAnsi="Times New Roman" w:cs="Times New Roman"/>
          <w:sz w:val="28"/>
          <w:szCs w:val="28"/>
        </w:rPr>
        <w:t xml:space="preserve"> Основание: п.9 СГС «Основные средства», п.46 Инструкции 157н.</w:t>
      </w:r>
    </w:p>
    <w:p w:rsidR="00E56AFE" w:rsidRPr="00465010" w:rsidRDefault="00E56AFE" w:rsidP="00465010">
      <w:pPr>
        <w:pStyle w:val="a9"/>
        <w:rPr>
          <w:sz w:val="28"/>
          <w:szCs w:val="28"/>
        </w:rPr>
      </w:pPr>
      <w:r w:rsidRPr="00465010">
        <w:rPr>
          <w:sz w:val="28"/>
          <w:szCs w:val="28"/>
        </w:rPr>
        <w:t>3.1.5. Инвентарный номер наносится:</w:t>
      </w:r>
    </w:p>
    <w:p w:rsidR="00E56AFE" w:rsidRPr="00465010" w:rsidRDefault="00E56AFE" w:rsidP="00465010">
      <w:pPr>
        <w:pStyle w:val="a9"/>
        <w:rPr>
          <w:sz w:val="28"/>
          <w:szCs w:val="28"/>
        </w:rPr>
      </w:pPr>
      <w:r w:rsidRPr="00465010">
        <w:rPr>
          <w:sz w:val="28"/>
          <w:szCs w:val="28"/>
        </w:rPr>
        <w:t>- на объекты недвижимого имущества – несмываемой краской;</w:t>
      </w:r>
    </w:p>
    <w:p w:rsidR="00E56AFE" w:rsidRPr="00465010" w:rsidRDefault="00E56AFE" w:rsidP="00465010">
      <w:pPr>
        <w:pStyle w:val="a9"/>
        <w:rPr>
          <w:sz w:val="28"/>
          <w:szCs w:val="28"/>
        </w:rPr>
      </w:pPr>
      <w:r w:rsidRPr="00465010">
        <w:rPr>
          <w:sz w:val="28"/>
          <w:szCs w:val="28"/>
        </w:rPr>
        <w:t xml:space="preserve">- на объекты движимого имущества – на </w:t>
      </w:r>
      <w:r w:rsidR="00EA0398">
        <w:rPr>
          <w:sz w:val="28"/>
          <w:szCs w:val="28"/>
        </w:rPr>
        <w:t xml:space="preserve">самоклеющейся этикетке с </w:t>
      </w:r>
      <w:proofErr w:type="gramStart"/>
      <w:r w:rsidR="00EA0398">
        <w:rPr>
          <w:sz w:val="28"/>
          <w:szCs w:val="28"/>
        </w:rPr>
        <w:t>нанесенным</w:t>
      </w:r>
      <w:proofErr w:type="gramEnd"/>
      <w:r w:rsidR="00EA0398">
        <w:rPr>
          <w:sz w:val="28"/>
          <w:szCs w:val="28"/>
        </w:rPr>
        <w:t xml:space="preserve"> </w:t>
      </w:r>
      <w:proofErr w:type="spellStart"/>
      <w:r w:rsidR="00EA0398">
        <w:rPr>
          <w:sz w:val="28"/>
          <w:szCs w:val="28"/>
        </w:rPr>
        <w:t>штрих-кодом</w:t>
      </w:r>
      <w:proofErr w:type="spellEnd"/>
      <w:r w:rsidRPr="00465010">
        <w:rPr>
          <w:sz w:val="28"/>
          <w:szCs w:val="28"/>
        </w:rPr>
        <w:t>.</w:t>
      </w:r>
    </w:p>
    <w:p w:rsidR="00E56AFE" w:rsidRPr="004A56ED" w:rsidRDefault="00E56AFE" w:rsidP="00465010">
      <w:pPr>
        <w:pStyle w:val="a9"/>
      </w:pPr>
      <w:r w:rsidRPr="00465010">
        <w:rPr>
          <w:sz w:val="28"/>
          <w:szCs w:val="28"/>
        </w:rPr>
        <w:t>Основание: п.46 Инструкции 157н</w:t>
      </w:r>
    </w:p>
    <w:p w:rsidR="00236E35" w:rsidRPr="004A56ED" w:rsidRDefault="00E56AFE" w:rsidP="0090373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enumerated"/>
          <w:rFonts w:ascii="Times New Roman" w:hAnsi="Times New Roman" w:cs="Times New Roman"/>
          <w:sz w:val="28"/>
          <w:szCs w:val="28"/>
        </w:rPr>
        <w:t>3.1.6</w:t>
      </w:r>
      <w:r w:rsidR="00997268"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 Наименование основного средства в документах, оформляемых в организации, приводится </w:t>
      </w:r>
      <w:r w:rsidR="0000618C" w:rsidRPr="004A56ED">
        <w:rPr>
          <w:rFonts w:ascii="Times New Roman" w:hAnsi="Times New Roman" w:cs="Times New Roman"/>
          <w:sz w:val="28"/>
          <w:szCs w:val="28"/>
        </w:rPr>
        <w:t xml:space="preserve">в соответствии с наименованиями, указанными </w:t>
      </w:r>
      <w:r w:rsidR="0000618C">
        <w:rPr>
          <w:rFonts w:ascii="Times New Roman" w:hAnsi="Times New Roman" w:cs="Times New Roman"/>
          <w:sz w:val="28"/>
          <w:szCs w:val="28"/>
        </w:rPr>
        <w:t>в товарных накладных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. Основные средства, подлежащие государственной регистрации (в том числе объекты недвижимости, транспортные средства) отражаются в учете в соответствии с наименованиями, указанными в регистрационных документах. </w:t>
      </w:r>
    </w:p>
    <w:p w:rsidR="00236E35" w:rsidRPr="00443EC9" w:rsidRDefault="00997268" w:rsidP="0070429B">
      <w:pPr>
        <w:pStyle w:val="a5"/>
        <w:spacing w:before="0" w:beforeAutospacing="0" w:after="0" w:afterAutospacing="0"/>
        <w:rPr>
          <w:rFonts w:ascii="Times New Roman" w:hAnsi="Times New Roman" w:cs="Times New Roman"/>
          <w:b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="00465010">
        <w:rPr>
          <w:rStyle w:val="enumerated"/>
          <w:rFonts w:ascii="Times New Roman" w:hAnsi="Times New Roman" w:cs="Times New Roman"/>
          <w:sz w:val="28"/>
          <w:szCs w:val="28"/>
        </w:rPr>
        <w:t>7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Документы, подтверждающие факт государственной регистрации зданий, сооружений, автотранспортных средств, подлежат хранению в </w:t>
      </w:r>
      <w:r w:rsidR="00EA0398">
        <w:rPr>
          <w:rFonts w:ascii="Times New Roman" w:hAnsi="Times New Roman" w:cs="Times New Roman"/>
          <w:sz w:val="28"/>
          <w:szCs w:val="28"/>
        </w:rPr>
        <w:t xml:space="preserve">административно-хозяйственном </w:t>
      </w:r>
      <w:r w:rsidRPr="00443EC9">
        <w:rPr>
          <w:rStyle w:val="printable1"/>
          <w:rFonts w:ascii="Times New Roman" w:hAnsi="Times New Roman" w:cs="Times New Roman"/>
          <w:b w:val="0"/>
          <w:sz w:val="28"/>
          <w:szCs w:val="28"/>
        </w:rPr>
        <w:t>отделе</w:t>
      </w:r>
      <w:r w:rsidRPr="00443EC9">
        <w:rPr>
          <w:rFonts w:ascii="Times New Roman" w:hAnsi="Times New Roman" w:cs="Times New Roman"/>
          <w:b/>
          <w:sz w:val="28"/>
          <w:szCs w:val="28"/>
        </w:rPr>
        <w:t>.</w:t>
      </w:r>
    </w:p>
    <w:p w:rsidR="00236E35" w:rsidRPr="004A56ED" w:rsidRDefault="00997268" w:rsidP="0070429B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 xml:space="preserve">Техническая документация (технические паспорта) на здания, сооружения, транспортные средства, оргтехнику, вычислительную технику, промышленное оборудование, сложнобытовые приборы и иные объекты основных средств подлежат хранению в </w:t>
      </w:r>
      <w:r w:rsidR="00EA0398">
        <w:rPr>
          <w:rFonts w:ascii="Times New Roman" w:hAnsi="Times New Roman" w:cs="Times New Roman"/>
          <w:sz w:val="28"/>
          <w:szCs w:val="28"/>
        </w:rPr>
        <w:t>административно-хозяйственном отделе</w:t>
      </w:r>
      <w:r w:rsidR="00443EC9">
        <w:rPr>
          <w:rFonts w:ascii="Times New Roman" w:hAnsi="Times New Roman" w:cs="Times New Roman"/>
          <w:sz w:val="28"/>
          <w:szCs w:val="28"/>
        </w:rPr>
        <w:t xml:space="preserve">. </w:t>
      </w:r>
      <w:r w:rsidRPr="004A56ED">
        <w:rPr>
          <w:rFonts w:ascii="Times New Roman" w:hAnsi="Times New Roman" w:cs="Times New Roman"/>
          <w:sz w:val="28"/>
          <w:szCs w:val="28"/>
        </w:rPr>
        <w:t>Обязательному хранению в составе технической документации также подлежат документы (лицензии), подтверждающие наличие неисключительных (пользовательских, лицензионных) прав на программное обеспечение, установленное на объекты основных средств.</w:t>
      </w:r>
    </w:p>
    <w:p w:rsidR="00236E35" w:rsidRPr="004A56ED" w:rsidRDefault="00997268" w:rsidP="0070429B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 xml:space="preserve">По объектам основных средств, для которых производителем и (или) поставщиком предусмотрен гарантийный срок эксплуатации, подлежат сохранению гарантийные талоны, которые хранятся вместе с технической документацией. 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="00465010">
        <w:rPr>
          <w:rStyle w:val="enumerated"/>
          <w:rFonts w:ascii="Times New Roman" w:hAnsi="Times New Roman" w:cs="Times New Roman"/>
          <w:sz w:val="28"/>
          <w:szCs w:val="28"/>
        </w:rPr>
        <w:t>8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По материальным ценностям, полученным безвозмездно от организаций государственного сектора в качестве основных средств, проверяется их соответствие критериям учета в составе основных средств на основании действующего законодательст</w:t>
      </w:r>
      <w:r w:rsidR="00903733" w:rsidRPr="004A56ED">
        <w:rPr>
          <w:rFonts w:ascii="Times New Roman" w:hAnsi="Times New Roman" w:cs="Times New Roman"/>
          <w:sz w:val="28"/>
          <w:szCs w:val="28"/>
        </w:rPr>
        <w:t xml:space="preserve">ва. </w:t>
      </w:r>
      <w:r w:rsidRPr="004A56ED">
        <w:rPr>
          <w:rFonts w:ascii="Times New Roman" w:hAnsi="Times New Roman" w:cs="Times New Roman"/>
          <w:sz w:val="28"/>
          <w:szCs w:val="28"/>
        </w:rPr>
        <w:t xml:space="preserve">Если по указанным основаниям полученные материальные ценности следует классифицировать как материальные запасы, они должны быть приняты к учету в составе </w:t>
      </w:r>
      <w:r w:rsidRPr="004A56ED">
        <w:rPr>
          <w:rFonts w:ascii="Times New Roman" w:hAnsi="Times New Roman" w:cs="Times New Roman"/>
          <w:sz w:val="28"/>
          <w:szCs w:val="28"/>
        </w:rPr>
        <w:lastRenderedPageBreak/>
        <w:t>материальных запасов или переведены в категорию материальных запасов сразу же после принятия к учету.</w:t>
      </w:r>
    </w:p>
    <w:p w:rsidR="00236E35" w:rsidRPr="004A56ED" w:rsidRDefault="00997268" w:rsidP="0070429B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="00465010">
        <w:rPr>
          <w:rStyle w:val="enumerated"/>
          <w:rFonts w:ascii="Times New Roman" w:hAnsi="Times New Roman" w:cs="Times New Roman"/>
          <w:sz w:val="28"/>
          <w:szCs w:val="28"/>
        </w:rPr>
        <w:t>9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 xml:space="preserve">Если материальные ценности, полученные безвозмездно от организаций государственного сектора в качестве основных средств, в соответствии с действующим законодательством и настоящей учетной политикой могут быть классифицированы как основные средства, необходимо уточнить код ОКОФ, счет учета, нормативный и оставшийся срок полезного использования. </w:t>
      </w:r>
      <w:proofErr w:type="gramEnd"/>
    </w:p>
    <w:p w:rsidR="0070429B" w:rsidRDefault="00443EC9" w:rsidP="004B3714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 если счет учета основных сре</w:t>
      </w:r>
      <w:proofErr w:type="gramStart"/>
      <w:r w:rsidR="00997268" w:rsidRPr="004A56E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997268" w:rsidRPr="004A56ED">
        <w:rPr>
          <w:rFonts w:ascii="Times New Roman" w:hAnsi="Times New Roman" w:cs="Times New Roman"/>
          <w:sz w:val="28"/>
          <w:szCs w:val="28"/>
        </w:rPr>
        <w:t>я полученных объектов, определенный в соответствии с действующим законодательством, не совпадает с данными передающей стороны, объект основных средств должен быть принят к учету в соответствии с нормами законодательства и переведен на соответствующий счет учета.</w:t>
      </w:r>
    </w:p>
    <w:p w:rsidR="00236E35" w:rsidRPr="004A56ED" w:rsidRDefault="00997268" w:rsidP="004B3714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В ситуации, когда для полученного основного средства оставшийся срок полезного использования, определенный в соответствии с нормами законодательства, истек, но амортизация полностью не начислена, производится доначисление амортизации до 100% в месяце, следующем за месяцем принятия основного средства к учету.</w:t>
      </w:r>
    </w:p>
    <w:p w:rsidR="00236E35" w:rsidRPr="004A56ED" w:rsidRDefault="00997268" w:rsidP="004B3714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Если по полученному основному средству передающей стороной амортизация начислялась с нарушением действующих норм, пересчет начисленных сумм амортизации не производится.</w:t>
      </w:r>
    </w:p>
    <w:p w:rsidR="00236E35" w:rsidRPr="004A56ED" w:rsidRDefault="00997268" w:rsidP="004B3714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В случае отсутствия на дату принятия объекта к учету информации о начислении амортизации, пересчет амортизации не производится. При этом начисление амортизации осуществляется исходя из срока полезного использования, установленного с учетом срока фактической эксплуатации поступившего объекта.</w:t>
      </w:r>
      <w:r w:rsidR="00465010">
        <w:rPr>
          <w:rFonts w:ascii="Times New Roman" w:hAnsi="Times New Roman" w:cs="Times New Roman"/>
          <w:sz w:val="28"/>
          <w:szCs w:val="28"/>
        </w:rPr>
        <w:t xml:space="preserve"> Безвозмездная передача объектов основных средств оформляется Актом о приеме-передаче объектов нефинансовых активов (ф.0504101) Основание: Методические указания №52н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Порядок учета при проведении ремонта, обслуживания, реконструкции, модернизации, дооборудования, монтажа объектов основных средств.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3.2.1.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Работы, направленные на восстановление пользовательских характеристик основных средств, квалифицируются в качестве ремонта, даже если в результате восстановления работоспособности технические характеристики объекта основных средств улучшились. Под обслуживанием основных средств понимаются работы, направленные на поддержание пользовательских характеристик основных средств. Расходы на ремонт и обслуживание не увеличивают балансовую стоимость основных средств.</w:t>
      </w:r>
    </w:p>
    <w:p w:rsidR="00443EC9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3.2.2.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 качестве монтажных работ квалифицируются работы в рамках отдельной сделки, в ходе которых осуществляется соединение частей объекта друг с другом и (или) присоединение объекта к фундаменту (основанию, опоре). Стоимость монтажных работ учитывается при формировании первоначальной стоимости объекта основных средств. Если монтажные работы осуществляются в отношении объекта основных средств, </w:t>
      </w:r>
      <w:r w:rsidRPr="004A56ED">
        <w:rPr>
          <w:rFonts w:ascii="Times New Roman" w:hAnsi="Times New Roman" w:cs="Times New Roman"/>
          <w:sz w:val="28"/>
          <w:szCs w:val="28"/>
        </w:rPr>
        <w:lastRenderedPageBreak/>
        <w:t>первоначальная стоимость которого уже сформирована, то их стоимость списывается на расходы</w:t>
      </w:r>
      <w:r w:rsidR="00443EC9">
        <w:rPr>
          <w:rFonts w:ascii="Times New Roman" w:hAnsi="Times New Roman" w:cs="Times New Roman"/>
          <w:sz w:val="28"/>
          <w:szCs w:val="28"/>
        </w:rPr>
        <w:t>.</w:t>
      </w:r>
    </w:p>
    <w:p w:rsidR="004B3714" w:rsidRDefault="00997268" w:rsidP="004B3714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3.2.3.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3254EC">
        <w:rPr>
          <w:rFonts w:ascii="Times New Roman" w:hAnsi="Times New Roman" w:cs="Times New Roman"/>
          <w:sz w:val="28"/>
          <w:szCs w:val="28"/>
        </w:rPr>
        <w:t>Балансовая стоимость объекта основных сре</w:t>
      </w:r>
      <w:proofErr w:type="gramStart"/>
      <w:r w:rsidR="003254EC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="003254EC">
        <w:rPr>
          <w:rFonts w:ascii="Times New Roman" w:hAnsi="Times New Roman" w:cs="Times New Roman"/>
          <w:sz w:val="28"/>
          <w:szCs w:val="28"/>
        </w:rPr>
        <w:t>учаях достройки, дооборудования, реконструкции, в том числе с элементами реставрации, технического перевооружения, модернизации, частичной ликвидации (</w:t>
      </w:r>
      <w:proofErr w:type="spellStart"/>
      <w:r w:rsidR="003254EC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="003254EC">
        <w:rPr>
          <w:rFonts w:ascii="Times New Roman" w:hAnsi="Times New Roman" w:cs="Times New Roman"/>
          <w:sz w:val="28"/>
          <w:szCs w:val="28"/>
        </w:rPr>
        <w:t>) увеличивается на сумму сформированных капитальных вложений в этот объект. Основание: п.19 СГС «Основные средства»</w:t>
      </w:r>
      <w:r w:rsidRPr="004A56ED">
        <w:rPr>
          <w:rFonts w:ascii="Times New Roman" w:hAnsi="Times New Roman" w:cs="Times New Roman"/>
          <w:sz w:val="28"/>
          <w:szCs w:val="28"/>
        </w:rPr>
        <w:t>.</w:t>
      </w:r>
    </w:p>
    <w:p w:rsidR="00236E35" w:rsidRPr="004A56ED" w:rsidRDefault="00997268" w:rsidP="004B3714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 xml:space="preserve">Пригодные для дальнейшего использования узлы (детали), замененные в ходе модернизации, дооборудования, реконструкции объектов основных средств, подлежат </w:t>
      </w:r>
      <w:proofErr w:type="spellStart"/>
      <w:r w:rsidRPr="004A56ED">
        <w:rPr>
          <w:rFonts w:ascii="Times New Roman" w:hAnsi="Times New Roman" w:cs="Times New Roman"/>
          <w:sz w:val="28"/>
          <w:szCs w:val="28"/>
        </w:rPr>
        <w:t>оприходованию</w:t>
      </w:r>
      <w:proofErr w:type="spellEnd"/>
      <w:r w:rsidRPr="004A56ED">
        <w:rPr>
          <w:rFonts w:ascii="Times New Roman" w:hAnsi="Times New Roman" w:cs="Times New Roman"/>
          <w:sz w:val="28"/>
          <w:szCs w:val="28"/>
        </w:rPr>
        <w:t xml:space="preserve"> и включению в состав материальных запасов по текущей оценочной стоимости.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3.2.4.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 xml:space="preserve">Ремонт, обслуживание, капитальный ремонт, модернизация, дооборудование объектов основных средств (кроме объектов недвижимого имущества) производится по распоряжению руководителя на основании </w:t>
      </w:r>
      <w:r w:rsidR="00443EC9">
        <w:rPr>
          <w:rFonts w:ascii="Times New Roman" w:hAnsi="Times New Roman" w:cs="Times New Roman"/>
          <w:sz w:val="28"/>
          <w:szCs w:val="28"/>
        </w:rPr>
        <w:t>служебной записки</w:t>
      </w:r>
      <w:r w:rsidRPr="004A56ED">
        <w:rPr>
          <w:rFonts w:ascii="Times New Roman" w:hAnsi="Times New Roman" w:cs="Times New Roman"/>
          <w:sz w:val="28"/>
          <w:szCs w:val="28"/>
        </w:rPr>
        <w:t xml:space="preserve"> лица, ответственного за эксплуатацию соответствующих основных средств</w:t>
      </w:r>
      <w:r w:rsidR="008F070D">
        <w:rPr>
          <w:rFonts w:ascii="Times New Roman" w:hAnsi="Times New Roman" w:cs="Times New Roman"/>
          <w:sz w:val="28"/>
          <w:szCs w:val="28"/>
        </w:rPr>
        <w:t xml:space="preserve">, включающей: </w:t>
      </w:r>
      <w:r w:rsidRPr="004A56ED">
        <w:rPr>
          <w:rFonts w:ascii="Times New Roman" w:hAnsi="Times New Roman" w:cs="Times New Roman"/>
          <w:sz w:val="28"/>
          <w:szCs w:val="28"/>
        </w:rPr>
        <w:t>наименования соответствующих объектов и их инвентарные номера;</w:t>
      </w:r>
      <w:r w:rsidR="00443EC9">
        <w:rPr>
          <w:rFonts w:ascii="Times New Roman" w:hAnsi="Times New Roman" w:cs="Times New Roman"/>
          <w:sz w:val="28"/>
          <w:szCs w:val="28"/>
        </w:rPr>
        <w:t xml:space="preserve"> 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обоснование необходимости осуществления работ</w:t>
      </w:r>
      <w:r w:rsidR="008F070D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 xml:space="preserve"> объем планируемых работ и предложения по организации их проведения (приобретение запасных частей (узлов) и устранение неисправности собственными силами, привлечение сторонней организации и т.д.);</w:t>
      </w:r>
      <w:r w:rsidR="00443EC9">
        <w:rPr>
          <w:rFonts w:ascii="Times New Roman" w:hAnsi="Times New Roman" w:cs="Times New Roman"/>
          <w:sz w:val="28"/>
          <w:szCs w:val="28"/>
        </w:rPr>
        <w:t xml:space="preserve"> </w:t>
      </w:r>
      <w:r w:rsidRPr="004A56ED">
        <w:rPr>
          <w:rFonts w:ascii="Times New Roman" w:hAnsi="Times New Roman" w:cs="Times New Roman"/>
          <w:sz w:val="28"/>
          <w:szCs w:val="28"/>
        </w:rPr>
        <w:t>информация о проведении аналогичных работ в отношении объекта (дата, объем и стоимость работ).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3.3.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6ED">
        <w:rPr>
          <w:rFonts w:ascii="Times New Roman" w:hAnsi="Times New Roman" w:cs="Times New Roman"/>
          <w:sz w:val="28"/>
          <w:szCs w:val="28"/>
        </w:rPr>
        <w:t>Разукомплектация</w:t>
      </w:r>
      <w:proofErr w:type="spellEnd"/>
      <w:r w:rsidRPr="004A56ED">
        <w:rPr>
          <w:rFonts w:ascii="Times New Roman" w:hAnsi="Times New Roman" w:cs="Times New Roman"/>
          <w:sz w:val="28"/>
          <w:szCs w:val="28"/>
        </w:rPr>
        <w:t xml:space="preserve"> (частичная ликвидация) объектов основных средств</w:t>
      </w:r>
    </w:p>
    <w:p w:rsidR="00236E35" w:rsidRPr="004A56ED" w:rsidRDefault="00997268" w:rsidP="00CE4A0D">
      <w:pPr>
        <w:pStyle w:val="a5"/>
        <w:spacing w:before="0" w:beforeAutospacing="0" w:after="0" w:afterAutospacing="0"/>
        <w:divId w:val="1286766083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3.3.</w:t>
      </w:r>
      <w:r w:rsidR="00443EC9">
        <w:rPr>
          <w:rStyle w:val="enumerated"/>
          <w:rFonts w:ascii="Times New Roman" w:hAnsi="Times New Roman" w:cs="Times New Roman"/>
          <w:sz w:val="28"/>
          <w:szCs w:val="28"/>
        </w:rPr>
        <w:t>1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8F07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070D">
        <w:rPr>
          <w:rFonts w:ascii="Times New Roman" w:hAnsi="Times New Roman" w:cs="Times New Roman"/>
          <w:sz w:val="28"/>
          <w:szCs w:val="28"/>
        </w:rPr>
        <w:t>Разукомплектованные объекты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основного средства, являющегося единицей инвентарного учета, отражается по его первоначальной (балансовой) стоимости по дебету счета 0 401 101 72 «Доходы от операций с активами» и кредиту соответствующих счетов аналитического учета счета 0 101 00 000 «Основные средства» с одновременным отражением по дебету соответствующих счетов аналитического учета счета 0 104 00 000 «Амортизация» и кредиту счета 0 401 10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 xml:space="preserve"> 172 «Доходы от операций с активами».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 xml:space="preserve">Одновременно принятие полученных в результате </w:t>
      </w:r>
      <w:proofErr w:type="spellStart"/>
      <w:r w:rsidRPr="004A56ED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Pr="004A56ED">
        <w:rPr>
          <w:rFonts w:ascii="Times New Roman" w:hAnsi="Times New Roman" w:cs="Times New Roman"/>
          <w:sz w:val="28"/>
          <w:szCs w:val="28"/>
        </w:rPr>
        <w:t xml:space="preserve"> новых инвентарных объектов учета отражается по дебету соответствующих счетов аналитического учета счета 0 101 00 000 «Основные средства» и кредиту счета 0 401 10 172 «Доходы от операций с активами» с одновременным отражением суммы начисленной амортизации по кредиту соответствующих счетов аналитического учета счета 0 104 00 000 «Амортизация» и дебету счета 0 401 10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 xml:space="preserve"> 172 «Доходы от операций с активами».</w:t>
      </w:r>
    </w:p>
    <w:p w:rsidR="00236E35" w:rsidRPr="004A56ED" w:rsidRDefault="00997268" w:rsidP="00CE4A0D">
      <w:pPr>
        <w:pStyle w:val="a5"/>
        <w:spacing w:before="0" w:beforeAutospacing="0" w:after="0" w:afterAutospacing="0"/>
        <w:divId w:val="1286766083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Ликвидация части объекта основного средства, являющегося единицей инвентарного учета, отражается по дебету соответствующих счетов аналитического учета счета 0 104 00 000 «Амортизация», счета 0 401 10 172 «Доходы от операций с активами» и кредиту соответствующих счетов аналитического учета счета 0 101 00 000 «Основные средства».</w:t>
      </w:r>
    </w:p>
    <w:p w:rsidR="00D01231" w:rsidRPr="00C9783B" w:rsidRDefault="00997268" w:rsidP="00C9783B">
      <w:pPr>
        <w:pStyle w:val="a9"/>
        <w:divId w:val="1626542313"/>
        <w:rPr>
          <w:sz w:val="28"/>
          <w:szCs w:val="28"/>
        </w:rPr>
      </w:pPr>
      <w:r w:rsidRPr="00C9783B">
        <w:rPr>
          <w:rStyle w:val="enumerated"/>
          <w:sz w:val="28"/>
          <w:szCs w:val="28"/>
        </w:rPr>
        <w:lastRenderedPageBreak/>
        <w:t>3.3.</w:t>
      </w:r>
      <w:r w:rsidR="00443EC9" w:rsidRPr="00C9783B">
        <w:rPr>
          <w:rStyle w:val="enumerated"/>
          <w:sz w:val="28"/>
          <w:szCs w:val="28"/>
        </w:rPr>
        <w:t>2</w:t>
      </w:r>
      <w:r w:rsidRPr="00C9783B">
        <w:rPr>
          <w:rStyle w:val="enumerated"/>
          <w:sz w:val="28"/>
          <w:szCs w:val="28"/>
        </w:rPr>
        <w:t>.</w:t>
      </w:r>
      <w:r w:rsidRPr="00C9783B">
        <w:rPr>
          <w:sz w:val="28"/>
          <w:szCs w:val="28"/>
        </w:rPr>
        <w:t xml:space="preserve"> </w:t>
      </w:r>
      <w:r w:rsidR="00D01231" w:rsidRPr="00C9783B">
        <w:rPr>
          <w:sz w:val="28"/>
          <w:szCs w:val="28"/>
        </w:rPr>
        <w:t xml:space="preserve">В случае частичной ликвидации или </w:t>
      </w:r>
      <w:proofErr w:type="spellStart"/>
      <w:r w:rsidR="00D01231" w:rsidRPr="00C9783B">
        <w:rPr>
          <w:sz w:val="28"/>
          <w:szCs w:val="28"/>
        </w:rPr>
        <w:t>разукомплектации</w:t>
      </w:r>
      <w:proofErr w:type="spellEnd"/>
      <w:r w:rsidR="00D01231" w:rsidRPr="00C9783B">
        <w:rPr>
          <w:sz w:val="28"/>
          <w:szCs w:val="28"/>
        </w:rPr>
        <w:t xml:space="preserve"> объекта основного средства, если стоимость ликвидируемых (разукомплектованных) частей не выделена в документах поставщика, стоимость таких частей определяется пропорционально следующему показателю (в порядке убывания важности):</w:t>
      </w:r>
    </w:p>
    <w:p w:rsidR="00C9783B" w:rsidRPr="00C9783B" w:rsidRDefault="00C9783B" w:rsidP="00C9783B">
      <w:pPr>
        <w:pStyle w:val="a9"/>
        <w:divId w:val="1626542313"/>
        <w:rPr>
          <w:sz w:val="28"/>
          <w:szCs w:val="28"/>
        </w:rPr>
      </w:pPr>
      <w:r w:rsidRPr="00C9783B">
        <w:rPr>
          <w:sz w:val="28"/>
          <w:szCs w:val="28"/>
        </w:rPr>
        <w:t>-площади;</w:t>
      </w:r>
    </w:p>
    <w:p w:rsidR="00C9783B" w:rsidRPr="00C9783B" w:rsidRDefault="00C9783B" w:rsidP="00C9783B">
      <w:pPr>
        <w:pStyle w:val="a9"/>
        <w:divId w:val="1626542313"/>
        <w:rPr>
          <w:sz w:val="28"/>
          <w:szCs w:val="28"/>
        </w:rPr>
      </w:pPr>
      <w:r w:rsidRPr="00C9783B">
        <w:rPr>
          <w:sz w:val="28"/>
          <w:szCs w:val="28"/>
        </w:rPr>
        <w:t>-объему;</w:t>
      </w:r>
    </w:p>
    <w:p w:rsidR="00C9783B" w:rsidRDefault="00C9783B" w:rsidP="00C9783B">
      <w:pPr>
        <w:pStyle w:val="a9"/>
        <w:divId w:val="1626542313"/>
        <w:rPr>
          <w:sz w:val="28"/>
          <w:szCs w:val="28"/>
        </w:rPr>
      </w:pPr>
      <w:r w:rsidRPr="00C9783B">
        <w:rPr>
          <w:sz w:val="28"/>
          <w:szCs w:val="28"/>
        </w:rPr>
        <w:t>-весу;</w:t>
      </w:r>
    </w:p>
    <w:p w:rsidR="00C9783B" w:rsidRDefault="00C9783B" w:rsidP="00C9783B">
      <w:pPr>
        <w:pStyle w:val="a9"/>
        <w:divId w:val="1626542313"/>
        <w:rPr>
          <w:sz w:val="28"/>
          <w:szCs w:val="28"/>
        </w:rPr>
      </w:pPr>
      <w:r>
        <w:rPr>
          <w:sz w:val="28"/>
          <w:szCs w:val="28"/>
        </w:rPr>
        <w:t xml:space="preserve">-иному показателю, установленному комиссией по поступлению и выбытию активов. </w:t>
      </w:r>
    </w:p>
    <w:p w:rsidR="00236E35" w:rsidRPr="004A56ED" w:rsidRDefault="00997268" w:rsidP="00C9783B">
      <w:pPr>
        <w:pStyle w:val="a9"/>
        <w:divId w:val="1626542313"/>
        <w:rPr>
          <w:sz w:val="28"/>
          <w:szCs w:val="28"/>
        </w:rPr>
      </w:pPr>
      <w:r w:rsidRPr="00D01231">
        <w:rPr>
          <w:sz w:val="28"/>
          <w:szCs w:val="28"/>
        </w:rPr>
        <w:t>При частичной ликвидации объекта основных средств расчет стоимости ликвидируем</w:t>
      </w:r>
      <w:r w:rsidR="005145DF" w:rsidRPr="00D01231">
        <w:rPr>
          <w:sz w:val="28"/>
          <w:szCs w:val="28"/>
        </w:rPr>
        <w:t xml:space="preserve">ой части объекта осуществляется </w:t>
      </w:r>
      <w:r w:rsidRPr="00D01231">
        <w:rPr>
          <w:sz w:val="28"/>
          <w:szCs w:val="28"/>
        </w:rPr>
        <w:t>независимая оценка</w:t>
      </w:r>
      <w:r w:rsidR="003254EC">
        <w:rPr>
          <w:sz w:val="28"/>
          <w:szCs w:val="28"/>
        </w:rPr>
        <w:t>. Основание: п.9 СГС «Учетная политика».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3.4.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Порядок списания пришедших в негодность основных средств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3.4.1.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 гарантийный период допускается списание основного средства только по чрезвычайным обстоятельствам или с компенсацией расходов за счет виновного лица в порядке, установленном законодательством РФ.</w:t>
      </w:r>
    </w:p>
    <w:p w:rsidR="00236E35" w:rsidRPr="004A56ED" w:rsidRDefault="00997268" w:rsidP="00CE4A0D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3.4.2.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По истечении гарантийного периода списание основного средства допускается при выполнении следующих условий:</w:t>
      </w:r>
    </w:p>
    <w:p w:rsidR="00236E35" w:rsidRPr="004A56ED" w:rsidRDefault="00997268" w:rsidP="00CE4A0D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основное средство непригодно для дальнейшего использования;</w:t>
      </w:r>
    </w:p>
    <w:p w:rsidR="00236E35" w:rsidRPr="004A56ED" w:rsidRDefault="00997268" w:rsidP="00CE4A0D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восстановление основного средства неэффективно.</w:t>
      </w:r>
    </w:p>
    <w:p w:rsidR="00236E35" w:rsidRPr="004A56ED" w:rsidRDefault="00997268" w:rsidP="00CE4A0D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Основное средство не может продолжать использоваться по прямому назначению после списания с учета.</w:t>
      </w:r>
    </w:p>
    <w:p w:rsidR="00CE4A0D" w:rsidRDefault="00CE4A0D" w:rsidP="00CE4A0D">
      <w:pPr>
        <w:pStyle w:val="a5"/>
        <w:spacing w:before="0" w:beforeAutospacing="0" w:after="0" w:afterAutospacing="0"/>
        <w:rPr>
          <w:rStyle w:val="enumerated"/>
          <w:rFonts w:ascii="Times New Roman" w:hAnsi="Times New Roman" w:cs="Times New Roman"/>
          <w:sz w:val="28"/>
          <w:szCs w:val="28"/>
        </w:rPr>
      </w:pPr>
    </w:p>
    <w:p w:rsidR="00236E35" w:rsidRPr="004A56ED" w:rsidRDefault="00997268" w:rsidP="00CE4A0D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3.4.3.</w:t>
      </w:r>
      <w:r w:rsidRPr="004A56ED">
        <w:rPr>
          <w:rFonts w:ascii="Times New Roman" w:hAnsi="Times New Roman" w:cs="Times New Roman"/>
          <w:sz w:val="28"/>
          <w:szCs w:val="28"/>
        </w:rPr>
        <w:t xml:space="preserve"> Решение по вопросу о нецелесообразности (невозможности) дальнейшего использования имущества принимает комиссия по поступлению и выбытию активов. Решение оформляется в виде отдельного документа</w:t>
      </w:r>
      <w:r w:rsidR="00E70AC4">
        <w:rPr>
          <w:rFonts w:ascii="Times New Roman" w:hAnsi="Times New Roman" w:cs="Times New Roman"/>
          <w:sz w:val="28"/>
          <w:szCs w:val="28"/>
        </w:rPr>
        <w:t xml:space="preserve"> (протокола)</w:t>
      </w:r>
      <w:r w:rsidRPr="004A56ED">
        <w:rPr>
          <w:rFonts w:ascii="Times New Roman" w:hAnsi="Times New Roman" w:cs="Times New Roman"/>
          <w:sz w:val="28"/>
          <w:szCs w:val="28"/>
        </w:rPr>
        <w:t>.</w:t>
      </w:r>
    </w:p>
    <w:p w:rsidR="00236E35" w:rsidRPr="004A56ED" w:rsidRDefault="00997268" w:rsidP="00CE4A0D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Факт непригодности основного средства для дальнейшего использования по причине неисправности или физического износа подтверждается путем указания:</w:t>
      </w:r>
      <w:r w:rsidR="00E70AC4">
        <w:rPr>
          <w:rFonts w:ascii="Times New Roman" w:hAnsi="Times New Roman" w:cs="Times New Roman"/>
          <w:sz w:val="28"/>
          <w:szCs w:val="28"/>
        </w:rPr>
        <w:t xml:space="preserve"> </w:t>
      </w:r>
      <w:r w:rsidRPr="004A56ED">
        <w:rPr>
          <w:rFonts w:ascii="Times New Roman" w:hAnsi="Times New Roman" w:cs="Times New Roman"/>
          <w:sz w:val="28"/>
          <w:szCs w:val="28"/>
        </w:rPr>
        <w:t>внешних признаков неисправности устройства;</w:t>
      </w:r>
      <w:r w:rsidR="00E70AC4">
        <w:rPr>
          <w:rFonts w:ascii="Times New Roman" w:hAnsi="Times New Roman" w:cs="Times New Roman"/>
          <w:sz w:val="28"/>
          <w:szCs w:val="28"/>
        </w:rPr>
        <w:t xml:space="preserve"> </w:t>
      </w:r>
      <w:r w:rsidRPr="004A56ED">
        <w:rPr>
          <w:rFonts w:ascii="Times New Roman" w:hAnsi="Times New Roman" w:cs="Times New Roman"/>
          <w:sz w:val="28"/>
          <w:szCs w:val="28"/>
        </w:rPr>
        <w:t xml:space="preserve">наименований деталей и составных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частей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 xml:space="preserve"> вышедших из строя.</w:t>
      </w:r>
    </w:p>
    <w:p w:rsidR="00236E35" w:rsidRPr="004A56ED" w:rsidRDefault="00997268" w:rsidP="00CE4A0D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К решению комиссии прилага</w:t>
      </w:r>
      <w:r w:rsidR="005145DF" w:rsidRPr="004A56ED">
        <w:rPr>
          <w:rFonts w:ascii="Times New Roman" w:hAnsi="Times New Roman" w:cs="Times New Roman"/>
          <w:sz w:val="28"/>
          <w:szCs w:val="28"/>
        </w:rPr>
        <w:t xml:space="preserve">ется </w:t>
      </w:r>
      <w:r w:rsidRPr="004A56ED">
        <w:rPr>
          <w:rFonts w:ascii="Times New Roman" w:hAnsi="Times New Roman" w:cs="Times New Roman"/>
          <w:sz w:val="28"/>
          <w:szCs w:val="28"/>
        </w:rPr>
        <w:t>заключени</w:t>
      </w:r>
      <w:r w:rsidR="005145DF" w:rsidRPr="004A56ED">
        <w:rPr>
          <w:rFonts w:ascii="Times New Roman" w:hAnsi="Times New Roman" w:cs="Times New Roman"/>
          <w:sz w:val="28"/>
          <w:szCs w:val="28"/>
        </w:rPr>
        <w:t>е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организации, </w:t>
      </w:r>
      <w:r w:rsidR="005145DF" w:rsidRPr="004A56ED">
        <w:rPr>
          <w:rFonts w:ascii="Times New Roman" w:hAnsi="Times New Roman" w:cs="Times New Roman"/>
          <w:sz w:val="28"/>
          <w:szCs w:val="28"/>
        </w:rPr>
        <w:t>специализирующейся на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5145DF" w:rsidRPr="004A56ED">
        <w:rPr>
          <w:rFonts w:ascii="Times New Roman" w:hAnsi="Times New Roman" w:cs="Times New Roman"/>
          <w:sz w:val="28"/>
          <w:szCs w:val="28"/>
        </w:rPr>
        <w:t>и</w:t>
      </w:r>
      <w:r w:rsidRPr="004A56ED">
        <w:rPr>
          <w:rFonts w:ascii="Times New Roman" w:hAnsi="Times New Roman" w:cs="Times New Roman"/>
          <w:sz w:val="28"/>
          <w:szCs w:val="28"/>
        </w:rPr>
        <w:t xml:space="preserve"> технической экспертизы по соответствующему типу объектов;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3.4.4.</w:t>
      </w:r>
      <w:r w:rsidRPr="004A56ED">
        <w:rPr>
          <w:rFonts w:ascii="Times New Roman" w:hAnsi="Times New Roman" w:cs="Times New Roman"/>
          <w:sz w:val="28"/>
          <w:szCs w:val="28"/>
        </w:rPr>
        <w:t xml:space="preserve"> Решение о нецелесообразности (неэффективности) восстановления основного средства принимается комиссией учреждения на основании</w:t>
      </w:r>
      <w:r w:rsidR="005145DF"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Pr="004A56ED">
        <w:rPr>
          <w:rFonts w:ascii="Times New Roman" w:hAnsi="Times New Roman" w:cs="Times New Roman"/>
          <w:sz w:val="28"/>
          <w:szCs w:val="28"/>
        </w:rPr>
        <w:t>документов, подтверждающих оценочную стоимость новых аналогичных объектов (с учетом гарантийных обязательств).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3.4.5.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Ликвидация объектов основных средств осуществляется силами </w:t>
      </w:r>
      <w:r w:rsidR="00C315B6">
        <w:rPr>
          <w:rFonts w:ascii="Times New Roman" w:hAnsi="Times New Roman" w:cs="Times New Roman"/>
          <w:sz w:val="28"/>
          <w:szCs w:val="28"/>
        </w:rPr>
        <w:t>учреждения</w:t>
      </w:r>
      <w:r w:rsidRPr="004A56ED">
        <w:rPr>
          <w:rFonts w:ascii="Times New Roman" w:hAnsi="Times New Roman" w:cs="Times New Roman"/>
          <w:sz w:val="28"/>
          <w:szCs w:val="28"/>
        </w:rPr>
        <w:t xml:space="preserve">, а при отсутствии соответствующих возможностей с привлечением специализированных организаций. Узлы (детали, составные части), поступающие в </w:t>
      </w:r>
      <w:r w:rsidR="00C315B6">
        <w:rPr>
          <w:rFonts w:ascii="Times New Roman" w:hAnsi="Times New Roman" w:cs="Times New Roman"/>
          <w:sz w:val="28"/>
          <w:szCs w:val="28"/>
        </w:rPr>
        <w:t>учреждение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 результате ликвидации основных </w:t>
      </w:r>
      <w:r w:rsidRPr="004A56ED">
        <w:rPr>
          <w:rFonts w:ascii="Times New Roman" w:hAnsi="Times New Roman" w:cs="Times New Roman"/>
          <w:sz w:val="28"/>
          <w:szCs w:val="28"/>
        </w:rPr>
        <w:lastRenderedPageBreak/>
        <w:t>средств, принимаются к учету в составе материальных запасов по оценочной стоимости, если они</w:t>
      </w:r>
      <w:r w:rsidR="005145DF"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Pr="004A56ED">
        <w:rPr>
          <w:rFonts w:ascii="Times New Roman" w:hAnsi="Times New Roman" w:cs="Times New Roman"/>
          <w:sz w:val="28"/>
          <w:szCs w:val="28"/>
        </w:rPr>
        <w:t>пригодн</w:t>
      </w:r>
      <w:r w:rsidR="005145DF" w:rsidRPr="004A56ED">
        <w:rPr>
          <w:rFonts w:ascii="Times New Roman" w:hAnsi="Times New Roman" w:cs="Times New Roman"/>
          <w:sz w:val="28"/>
          <w:szCs w:val="28"/>
        </w:rPr>
        <w:t xml:space="preserve">ы к использованию в </w:t>
      </w:r>
      <w:r w:rsidR="00C315B6">
        <w:rPr>
          <w:rFonts w:ascii="Times New Roman" w:hAnsi="Times New Roman" w:cs="Times New Roman"/>
          <w:sz w:val="28"/>
          <w:szCs w:val="28"/>
        </w:rPr>
        <w:t>учреждении</w:t>
      </w:r>
      <w:r w:rsidR="005145DF" w:rsidRPr="004A56ED">
        <w:rPr>
          <w:rFonts w:ascii="Times New Roman" w:hAnsi="Times New Roman" w:cs="Times New Roman"/>
          <w:sz w:val="28"/>
          <w:szCs w:val="28"/>
        </w:rPr>
        <w:t xml:space="preserve">, </w:t>
      </w:r>
      <w:r w:rsidR="00E70AC4">
        <w:rPr>
          <w:rFonts w:ascii="Times New Roman" w:hAnsi="Times New Roman" w:cs="Times New Roman"/>
          <w:sz w:val="28"/>
          <w:szCs w:val="28"/>
        </w:rPr>
        <w:t xml:space="preserve">или </w:t>
      </w:r>
      <w:r w:rsidRPr="004A56ED">
        <w:rPr>
          <w:rFonts w:ascii="Times New Roman" w:hAnsi="Times New Roman" w:cs="Times New Roman"/>
          <w:sz w:val="28"/>
          <w:szCs w:val="28"/>
        </w:rPr>
        <w:t>могут быть реализованы.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3.4.6.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При ликвидации объекта силами </w:t>
      </w:r>
      <w:r w:rsidR="00C315B6">
        <w:rPr>
          <w:rFonts w:ascii="Times New Roman" w:hAnsi="Times New Roman" w:cs="Times New Roman"/>
          <w:sz w:val="28"/>
          <w:szCs w:val="28"/>
        </w:rPr>
        <w:t>учреждения,</w:t>
      </w:r>
      <w:r w:rsidRPr="004A56ED">
        <w:rPr>
          <w:rFonts w:ascii="Times New Roman" w:hAnsi="Times New Roman" w:cs="Times New Roman"/>
          <w:sz w:val="28"/>
          <w:szCs w:val="28"/>
        </w:rPr>
        <w:t xml:space="preserve"> составляется Акт о ликвидации (уничтожении) основного средства</w:t>
      </w:r>
      <w:r w:rsidR="00B462B9">
        <w:rPr>
          <w:rFonts w:ascii="Times New Roman" w:hAnsi="Times New Roman" w:cs="Times New Roman"/>
          <w:sz w:val="28"/>
          <w:szCs w:val="28"/>
        </w:rPr>
        <w:t xml:space="preserve">. </w:t>
      </w:r>
      <w:r w:rsidRPr="004A56ED">
        <w:rPr>
          <w:rFonts w:ascii="Times New Roman" w:hAnsi="Times New Roman" w:cs="Times New Roman"/>
          <w:sz w:val="28"/>
          <w:szCs w:val="28"/>
        </w:rPr>
        <w:t xml:space="preserve">По решению председателя комиссии по поступлению и выбытию активов к Акту о ликвидации (уничтожении) основного средства может быть приложен соответствующий </w:t>
      </w:r>
      <w:proofErr w:type="spellStart"/>
      <w:r w:rsidRPr="004A56ED">
        <w:rPr>
          <w:rFonts w:ascii="Times New Roman" w:hAnsi="Times New Roman" w:cs="Times New Roman"/>
          <w:sz w:val="28"/>
          <w:szCs w:val="28"/>
        </w:rPr>
        <w:t>фотоотчет</w:t>
      </w:r>
      <w:proofErr w:type="spellEnd"/>
      <w:r w:rsidRPr="004A56ED">
        <w:rPr>
          <w:rFonts w:ascii="Times New Roman" w:hAnsi="Times New Roman" w:cs="Times New Roman"/>
          <w:sz w:val="28"/>
          <w:szCs w:val="28"/>
        </w:rPr>
        <w:t>.</w:t>
      </w:r>
    </w:p>
    <w:p w:rsidR="005145DF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3.4.7.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Основные средства, непригодные для дальнейшего использования в деятельности учреждения, выводятся из эксплуатации </w:t>
      </w:r>
      <w:r w:rsidR="00F60FD9">
        <w:rPr>
          <w:rFonts w:ascii="Times New Roman" w:hAnsi="Times New Roman" w:cs="Times New Roman"/>
          <w:sz w:val="28"/>
          <w:szCs w:val="28"/>
        </w:rPr>
        <w:t xml:space="preserve">и </w:t>
      </w:r>
      <w:r w:rsidRPr="004A56ED">
        <w:rPr>
          <w:rFonts w:ascii="Times New Roman" w:hAnsi="Times New Roman" w:cs="Times New Roman"/>
          <w:sz w:val="28"/>
          <w:szCs w:val="28"/>
        </w:rPr>
        <w:t>списываются с балансового учета</w:t>
      </w:r>
      <w:r w:rsidR="005145DF" w:rsidRPr="004A56ED">
        <w:rPr>
          <w:rFonts w:ascii="Times New Roman" w:hAnsi="Times New Roman" w:cs="Times New Roman"/>
          <w:sz w:val="28"/>
          <w:szCs w:val="28"/>
        </w:rPr>
        <w:t>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3.5.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Особенности учета приспособлений и принадлежностей к основным средствам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3.5.1.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Объектом основных средств является объект со всеми приспособлениями и принадлежностями. Приспособления и принадлежности приобретаются как материальные запасы. С момента включения в состав соответствующего основного средства приспособления и принадлежности как самостоятельные объекты в учете не отражаются. При наличии в документах поставщика информации о стоимости приспособлений (принадлежностей) ее следует отразить в Инвентарной карточке - в дальнейшем такая информация может использоваться в целях отражения в учете операций по модернизации, частичной ликвидации и т.п.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3.5.</w:t>
      </w:r>
      <w:r w:rsidR="00E70AC4">
        <w:rPr>
          <w:rStyle w:val="enumerated"/>
          <w:rFonts w:ascii="Times New Roman" w:hAnsi="Times New Roman" w:cs="Times New Roman"/>
          <w:sz w:val="28"/>
          <w:szCs w:val="28"/>
        </w:rPr>
        <w:t>2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Если принадлежности приобретаются для комплектации нового основного средства, их стоимость учитывается при формировании первоначальной стоимости соответствующего основного средства.</w:t>
      </w:r>
    </w:p>
    <w:p w:rsidR="00236E35" w:rsidRPr="004A56ED" w:rsidRDefault="00E70AC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enumerated"/>
          <w:rFonts w:ascii="Times New Roman" w:hAnsi="Times New Roman" w:cs="Times New Roman"/>
          <w:sz w:val="28"/>
          <w:szCs w:val="28"/>
        </w:rPr>
        <w:t>3.5.3</w:t>
      </w:r>
      <w:r w:rsidR="00997268"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 В случае закрепления за объектом основных средств новой принадлежности, которой ранее не было в составе этого основного средства, по решению профильной комиссии может увеличиваться балансовая стоимость объекта основных средств.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3.5.</w:t>
      </w:r>
      <w:r w:rsidR="007F5195">
        <w:rPr>
          <w:rStyle w:val="enumerated"/>
          <w:rFonts w:ascii="Times New Roman" w:hAnsi="Times New Roman" w:cs="Times New Roman"/>
          <w:sz w:val="28"/>
          <w:szCs w:val="28"/>
        </w:rPr>
        <w:t>4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 случае замены закрепленной за объектом основных сре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>инадлежности, которая пришла в негодность, на новую, стоимость этой принадлежности списывается на себестоимость (финансовый результат). Факт замены принадлежности отражается в Инвентарной карточке.</w:t>
      </w:r>
    </w:p>
    <w:p w:rsidR="007F5195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3.5.</w:t>
      </w:r>
      <w:r w:rsidR="007F5195">
        <w:rPr>
          <w:rStyle w:val="enumerated"/>
          <w:rFonts w:ascii="Times New Roman" w:hAnsi="Times New Roman" w:cs="Times New Roman"/>
          <w:sz w:val="28"/>
          <w:szCs w:val="28"/>
        </w:rPr>
        <w:t>5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Обмен принадлежностей одинакового функционального назначения между двумя объектами основных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средств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 xml:space="preserve"> также имеющих одинаковое функциональное назначение не отражается в балансовом учете. </w:t>
      </w:r>
    </w:p>
    <w:p w:rsidR="00236E35" w:rsidRDefault="00997268" w:rsidP="007F5195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7F5195">
        <w:rPr>
          <w:rStyle w:val="enumerated"/>
          <w:rFonts w:ascii="Times New Roman" w:hAnsi="Times New Roman" w:cs="Times New Roman"/>
          <w:sz w:val="28"/>
          <w:szCs w:val="28"/>
        </w:rPr>
        <w:t>3.6.</w:t>
      </w:r>
      <w:r w:rsidRPr="007F5195">
        <w:rPr>
          <w:rFonts w:ascii="Times New Roman" w:hAnsi="Times New Roman" w:cs="Times New Roman"/>
          <w:sz w:val="28"/>
          <w:szCs w:val="28"/>
        </w:rPr>
        <w:t xml:space="preserve"> Особенности учета персональных компьютеров и иной вычислительной</w:t>
      </w:r>
      <w:r w:rsidRPr="007F5195">
        <w:rPr>
          <w:rFonts w:ascii="Times New Roman" w:hAnsi="Times New Roman" w:cs="Times New Roman"/>
          <w:sz w:val="20"/>
          <w:szCs w:val="20"/>
        </w:rPr>
        <w:t xml:space="preserve"> </w:t>
      </w:r>
      <w:r w:rsidRPr="004A56ED">
        <w:rPr>
          <w:rFonts w:ascii="Times New Roman" w:hAnsi="Times New Roman" w:cs="Times New Roman"/>
          <w:sz w:val="28"/>
          <w:szCs w:val="28"/>
        </w:rPr>
        <w:t>техники</w:t>
      </w:r>
      <w:r w:rsidR="00CE4A0D">
        <w:rPr>
          <w:rFonts w:ascii="Times New Roman" w:hAnsi="Times New Roman" w:cs="Times New Roman"/>
          <w:sz w:val="28"/>
          <w:szCs w:val="28"/>
        </w:rPr>
        <w:t>.</w:t>
      </w:r>
    </w:p>
    <w:p w:rsidR="00F60FD9" w:rsidRDefault="00997268" w:rsidP="00F60FD9">
      <w:pPr>
        <w:rPr>
          <w:rFonts w:eastAsia="Times New Roman"/>
          <w:sz w:val="28"/>
          <w:szCs w:val="28"/>
        </w:rPr>
      </w:pPr>
      <w:r w:rsidRPr="004A56ED">
        <w:rPr>
          <w:rStyle w:val="enumerated"/>
          <w:sz w:val="28"/>
          <w:szCs w:val="28"/>
        </w:rPr>
        <w:t>3.6.1.</w:t>
      </w:r>
      <w:r w:rsidRPr="004A56ED">
        <w:rPr>
          <w:sz w:val="28"/>
          <w:szCs w:val="28"/>
        </w:rPr>
        <w:t xml:space="preserve"> </w:t>
      </w:r>
      <w:r w:rsidR="00F60FD9" w:rsidRPr="00F60FD9">
        <w:rPr>
          <w:rFonts w:eastAsia="Times New Roman"/>
          <w:sz w:val="28"/>
          <w:szCs w:val="28"/>
        </w:rPr>
        <w:t xml:space="preserve">Персональный компьютер представляет собой сложный объект основных средств, который в зависимости от конкретных обстоятельств </w:t>
      </w:r>
      <w:r w:rsidR="00F60FD9" w:rsidRPr="00F60FD9">
        <w:rPr>
          <w:rFonts w:eastAsia="Times New Roman"/>
          <w:sz w:val="28"/>
          <w:szCs w:val="28"/>
        </w:rPr>
        <w:lastRenderedPageBreak/>
        <w:t>может рассматриваться и как единый объект со всеми приспособлениями и принадлежностями, и как комплекс конструктивно-сочлененных предметов</w:t>
      </w:r>
      <w:r w:rsidR="005C1C1B">
        <w:rPr>
          <w:rFonts w:eastAsia="Times New Roman"/>
          <w:sz w:val="28"/>
          <w:szCs w:val="28"/>
        </w:rPr>
        <w:t>, на основании решения комиссии по поступлению и выбытию основных средств</w:t>
      </w:r>
      <w:r w:rsidR="00F60FD9" w:rsidRPr="00F60FD9">
        <w:rPr>
          <w:rFonts w:eastAsia="Times New Roman"/>
          <w:sz w:val="28"/>
          <w:szCs w:val="28"/>
        </w:rPr>
        <w:t xml:space="preserve">. </w:t>
      </w:r>
      <w:proofErr w:type="gramStart"/>
      <w:r w:rsidR="00F60FD9" w:rsidRPr="00F60FD9">
        <w:rPr>
          <w:rFonts w:eastAsia="Times New Roman"/>
          <w:sz w:val="28"/>
          <w:szCs w:val="28"/>
        </w:rPr>
        <w:t xml:space="preserve">В качестве </w:t>
      </w:r>
      <w:r w:rsidR="005C1C1B">
        <w:rPr>
          <w:rFonts w:eastAsia="Times New Roman"/>
          <w:sz w:val="28"/>
          <w:szCs w:val="28"/>
        </w:rPr>
        <w:t>элементов компьютера выступают:</w:t>
      </w:r>
      <w:r w:rsidR="00F60FD9" w:rsidRPr="00F60FD9">
        <w:rPr>
          <w:rFonts w:eastAsia="Times New Roman"/>
          <w:sz w:val="28"/>
          <w:szCs w:val="28"/>
        </w:rPr>
        <w:t xml:space="preserve"> системный блок, монитор, клавиатура, манипулятор "мышь", колонки, микрофоны.</w:t>
      </w:r>
      <w:proofErr w:type="gramEnd"/>
    </w:p>
    <w:p w:rsidR="00E42D44" w:rsidRDefault="00E42D44" w:rsidP="00E42D44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</w:p>
    <w:p w:rsidR="00236E35" w:rsidRPr="004A56ED" w:rsidRDefault="00997268" w:rsidP="00E42D44">
      <w:pPr>
        <w:rPr>
          <w:sz w:val="28"/>
          <w:szCs w:val="28"/>
        </w:rPr>
      </w:pPr>
      <w:r w:rsidRPr="004A56ED">
        <w:rPr>
          <w:rStyle w:val="enumerated"/>
          <w:sz w:val="28"/>
          <w:szCs w:val="28"/>
        </w:rPr>
        <w:t>3.6.</w:t>
      </w:r>
      <w:r w:rsidR="00F60FD9">
        <w:rPr>
          <w:rStyle w:val="enumerated"/>
          <w:sz w:val="28"/>
          <w:szCs w:val="28"/>
        </w:rPr>
        <w:t>2</w:t>
      </w:r>
      <w:r w:rsidRPr="004A56ED">
        <w:rPr>
          <w:rStyle w:val="enumerated"/>
          <w:sz w:val="28"/>
          <w:szCs w:val="28"/>
        </w:rPr>
        <w:t>.</w:t>
      </w:r>
      <w:r w:rsidRPr="004A56ED">
        <w:rPr>
          <w:sz w:val="28"/>
          <w:szCs w:val="28"/>
        </w:rPr>
        <w:t xml:space="preserve"> Внешние носители информации подлежат учету </w:t>
      </w:r>
      <w:r w:rsidR="0085050E" w:rsidRPr="004A56ED">
        <w:rPr>
          <w:sz w:val="28"/>
          <w:szCs w:val="28"/>
        </w:rPr>
        <w:t>как объекты материальных запасов.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3.7.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Особенности учета единых функционирующих систем</w:t>
      </w:r>
    </w:p>
    <w:p w:rsidR="00236E35" w:rsidRPr="004A56ED" w:rsidRDefault="00997268" w:rsidP="007F5195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3.7.1.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К единым функционирующим системам относятся:</w:t>
      </w:r>
    </w:p>
    <w:p w:rsidR="00236E35" w:rsidRPr="004A56ED" w:rsidRDefault="00997268" w:rsidP="007F5195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пожарная сигнализация;</w:t>
      </w:r>
    </w:p>
    <w:p w:rsidR="00236E35" w:rsidRPr="004A56ED" w:rsidRDefault="00997268" w:rsidP="007F5195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охранная сигнализация;</w:t>
      </w:r>
    </w:p>
    <w:p w:rsidR="00236E35" w:rsidRPr="004A56ED" w:rsidRDefault="00997268" w:rsidP="007F5195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система видеонаблюдения;</w:t>
      </w:r>
    </w:p>
    <w:p w:rsidR="00236E35" w:rsidRPr="004A56ED" w:rsidRDefault="00997268" w:rsidP="007F5195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кабельная система локальной вычислительной сети;</w:t>
      </w:r>
    </w:p>
    <w:p w:rsidR="00236E35" w:rsidRPr="004A56ED" w:rsidRDefault="00997268" w:rsidP="007F5195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телефонная сеть;</w:t>
      </w:r>
    </w:p>
    <w:p w:rsidR="00236E35" w:rsidRPr="004A56ED" w:rsidRDefault="00997268" w:rsidP="007F5195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"тревожная кнопка";</w:t>
      </w:r>
    </w:p>
    <w:p w:rsidR="00236E35" w:rsidRPr="004A56ED" w:rsidRDefault="00997268" w:rsidP="007F5195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другие аналогичные системы, компоненты которых прикрепляются к стенам и (или) фундаменту здания (сооружения) и между собой соединяются кабельными линиями или по радиочастотным каналам.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3.7.2.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Единые функционирующие системы: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расходы на установку и расширение систем, включая приведение в состояние, пригодное к эксплуатации, не относятся на увеличение стоимости каких-либо основных средств;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3.7.3.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Отдельные элементы единых функционирующих систем подлежат учету в составе основных средств согласно решению комиссии по поступлению и выбытию активов.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3.8.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</w:t>
      </w:r>
      <w:r w:rsidR="007F5195">
        <w:rPr>
          <w:rFonts w:ascii="Times New Roman" w:hAnsi="Times New Roman" w:cs="Times New Roman"/>
          <w:sz w:val="28"/>
          <w:szCs w:val="28"/>
        </w:rPr>
        <w:t>собенности учета автотранспорта</w:t>
      </w:r>
      <w:r w:rsidR="00CE4A0D">
        <w:rPr>
          <w:rFonts w:ascii="Times New Roman" w:hAnsi="Times New Roman" w:cs="Times New Roman"/>
          <w:sz w:val="28"/>
          <w:szCs w:val="28"/>
        </w:rPr>
        <w:t>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3.8.1.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 xml:space="preserve"> сроками и объемами работ по плановому техническому обслуживанию автомобилей</w:t>
      </w:r>
      <w:r w:rsidR="007F5195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85050E" w:rsidRPr="004A56ED">
        <w:rPr>
          <w:rFonts w:ascii="Times New Roman" w:hAnsi="Times New Roman" w:cs="Times New Roman"/>
          <w:sz w:val="28"/>
          <w:szCs w:val="28"/>
        </w:rPr>
        <w:t>начальник</w:t>
      </w:r>
      <w:r w:rsidR="00A22D04">
        <w:rPr>
          <w:rFonts w:ascii="Times New Roman" w:hAnsi="Times New Roman" w:cs="Times New Roman"/>
          <w:sz w:val="28"/>
          <w:szCs w:val="28"/>
        </w:rPr>
        <w:t>ом</w:t>
      </w:r>
      <w:r w:rsidR="0085050E"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025D94">
        <w:rPr>
          <w:rFonts w:ascii="Times New Roman" w:hAnsi="Times New Roman" w:cs="Times New Roman"/>
          <w:sz w:val="28"/>
          <w:szCs w:val="28"/>
        </w:rPr>
        <w:t xml:space="preserve">административно-хозяйственного </w:t>
      </w:r>
      <w:r w:rsidR="003B3E64">
        <w:rPr>
          <w:rFonts w:ascii="Times New Roman" w:hAnsi="Times New Roman" w:cs="Times New Roman"/>
          <w:sz w:val="28"/>
          <w:szCs w:val="28"/>
        </w:rPr>
        <w:t>отдела</w:t>
      </w:r>
      <w:r w:rsidR="0085050E" w:rsidRPr="004A56ED">
        <w:rPr>
          <w:rFonts w:ascii="Times New Roman" w:hAnsi="Times New Roman" w:cs="Times New Roman"/>
          <w:sz w:val="28"/>
          <w:szCs w:val="28"/>
        </w:rPr>
        <w:t>.</w:t>
      </w:r>
    </w:p>
    <w:p w:rsidR="00236E35" w:rsidRPr="004A56ED" w:rsidRDefault="0085050E" w:rsidP="00927199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3.8.2</w:t>
      </w:r>
      <w:r w:rsidR="00997268"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 Устанавлив</w:t>
      </w:r>
      <w:r w:rsidRPr="004A56ED">
        <w:rPr>
          <w:rFonts w:ascii="Times New Roman" w:hAnsi="Times New Roman" w:cs="Times New Roman"/>
          <w:sz w:val="28"/>
          <w:szCs w:val="28"/>
        </w:rPr>
        <w:t xml:space="preserve">аемое на автомобили </w:t>
      </w:r>
      <w:r w:rsidR="00997268" w:rsidRPr="004A56ED">
        <w:rPr>
          <w:rFonts w:ascii="Times New Roman" w:hAnsi="Times New Roman" w:cs="Times New Roman"/>
          <w:sz w:val="28"/>
          <w:szCs w:val="28"/>
        </w:rPr>
        <w:t>дополнительное оборудование может быть классифицировано как:</w:t>
      </w:r>
    </w:p>
    <w:p w:rsidR="00236E35" w:rsidRPr="004A56ED" w:rsidRDefault="00997268" w:rsidP="00927199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самостоятельное основное средство (вводится в эксплуатацию при установке, при снятии с автомобиля на срок свыше трех месяцев переводится на консервацию);</w:t>
      </w:r>
    </w:p>
    <w:p w:rsidR="00236E35" w:rsidRPr="004A56ED" w:rsidRDefault="00997268" w:rsidP="00927199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дооборудование (стоимость дополнительного оборудования увеличивает балансовую стоимость основного средства).</w:t>
      </w:r>
    </w:p>
    <w:p w:rsidR="00236E35" w:rsidRDefault="00997268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В отдельных случаях дополнительное оборудование может учитываться аналогично приспособлениям (</w:t>
      </w:r>
      <w:r w:rsidR="007F5195">
        <w:rPr>
          <w:rFonts w:ascii="Times New Roman" w:hAnsi="Times New Roman" w:cs="Times New Roman"/>
          <w:sz w:val="28"/>
          <w:szCs w:val="28"/>
        </w:rPr>
        <w:t>аккумуляторные батаре</w:t>
      </w:r>
      <w:r w:rsidR="00A22D04">
        <w:rPr>
          <w:rFonts w:ascii="Times New Roman" w:hAnsi="Times New Roman" w:cs="Times New Roman"/>
          <w:sz w:val="28"/>
          <w:szCs w:val="28"/>
        </w:rPr>
        <w:t>и</w:t>
      </w:r>
      <w:r w:rsidR="007F5195">
        <w:rPr>
          <w:rFonts w:ascii="Times New Roman" w:hAnsi="Times New Roman" w:cs="Times New Roman"/>
          <w:sz w:val="28"/>
          <w:szCs w:val="28"/>
        </w:rPr>
        <w:t>, автошины</w:t>
      </w:r>
      <w:r w:rsidRPr="004A56ED">
        <w:rPr>
          <w:rFonts w:ascii="Times New Roman" w:hAnsi="Times New Roman" w:cs="Times New Roman"/>
          <w:sz w:val="28"/>
          <w:szCs w:val="28"/>
        </w:rPr>
        <w:t>).</w:t>
      </w:r>
    </w:p>
    <w:p w:rsidR="00927199" w:rsidRPr="004A56ED" w:rsidRDefault="00927199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</w:p>
    <w:p w:rsidR="007C272F" w:rsidRDefault="00997268" w:rsidP="007C272F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3.8.</w:t>
      </w:r>
      <w:r w:rsidR="0085050E" w:rsidRPr="004A56ED">
        <w:rPr>
          <w:rStyle w:val="enumerated"/>
          <w:rFonts w:ascii="Times New Roman" w:hAnsi="Times New Roman" w:cs="Times New Roman"/>
          <w:sz w:val="28"/>
          <w:szCs w:val="28"/>
        </w:rPr>
        <w:t>3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Перечень установленного дополнительного оборудования, стоимость которого включена в балансовую стоимость автомобиля, указывается в Инвентарной карточке. Если такое оборудование вышло из строя, стоимость вновь установленного оборудования относится на расходы (учитывается при формировании себестоимости продукции, работ, услуг).</w:t>
      </w:r>
    </w:p>
    <w:p w:rsidR="00236E35" w:rsidRDefault="00997268" w:rsidP="007C272F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 xml:space="preserve">При снятии пригодного к эксплуатации оборудования, стоимость которого учтена при формировании первоначальной стоимости автомобиля (самоходной техники), оно учитывается в составе материальных запасов по оценочной стоимости. При этом балансовая стоимость автомобиля (самоходной техники) уменьшается на соответствующую величину путем отражения в учете </w:t>
      </w:r>
      <w:proofErr w:type="spellStart"/>
      <w:r w:rsidRPr="004A56ED">
        <w:rPr>
          <w:rFonts w:ascii="Times New Roman" w:hAnsi="Times New Roman" w:cs="Times New Roman"/>
          <w:sz w:val="28"/>
          <w:szCs w:val="28"/>
        </w:rPr>
        <w:t>разукомплектации</w:t>
      </w:r>
      <w:proofErr w:type="spellEnd"/>
      <w:r w:rsidRPr="004A56ED">
        <w:rPr>
          <w:rFonts w:ascii="Times New Roman" w:hAnsi="Times New Roman" w:cs="Times New Roman"/>
          <w:sz w:val="28"/>
          <w:szCs w:val="28"/>
        </w:rPr>
        <w:t>, пропорционально пересчитывается сумма начисленной амортизации.</w:t>
      </w:r>
    </w:p>
    <w:p w:rsidR="007A3F55" w:rsidRPr="004A56ED" w:rsidRDefault="007A3F55" w:rsidP="007C272F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3.8.4.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Балансовая стоимость объекта основных средств видов «Машины и оборудование», «Транспортные средства» увеличивается на стоимость затрат по замене его отдельных составных частей при условии, что такие составные части в соответствии с критериями признания объекта основных средств признаются активом и  согласно порядку эксплуатации объекта (его составных частей) требуется такая замена, в том числе в ходе капитального ремонта.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балансовая стоимость этого объекта уменьшается на стоимость выбывающих (заменяемых) частей. Основание: п.19,27 СГС «Основные средства».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3.9.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Организация учета основных средств.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3.9.1.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3B3E64">
        <w:rPr>
          <w:rFonts w:ascii="Times New Roman" w:hAnsi="Times New Roman" w:cs="Times New Roman"/>
          <w:sz w:val="28"/>
          <w:szCs w:val="28"/>
        </w:rPr>
        <w:t>Стоимость основного средства изменяется в случае проведения переоценки этого основного средства и отражения ее результатов в учете. Основание: п.19 СГС «Основные средства»</w:t>
      </w:r>
    </w:p>
    <w:p w:rsidR="00236E35" w:rsidRPr="004A56ED" w:rsidRDefault="00997268">
      <w:pPr>
        <w:pStyle w:val="a5"/>
        <w:divId w:val="1261790797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3.9.2.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C968C4">
        <w:rPr>
          <w:rFonts w:ascii="Times New Roman" w:hAnsi="Times New Roman" w:cs="Times New Roman"/>
          <w:sz w:val="28"/>
          <w:szCs w:val="28"/>
        </w:rPr>
        <w:t xml:space="preserve">Основные средства стоимостью до 10 000 руб. включительно, находящиеся в эксплуатации, учитываются на одноименном </w:t>
      </w:r>
      <w:proofErr w:type="spellStart"/>
      <w:r w:rsidR="00C968C4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C968C4">
        <w:rPr>
          <w:rFonts w:ascii="Times New Roman" w:hAnsi="Times New Roman" w:cs="Times New Roman"/>
          <w:sz w:val="28"/>
          <w:szCs w:val="28"/>
        </w:rPr>
        <w:t xml:space="preserve"> счете 21 по балансовой стоимости. Основание: пункт 39 Стандарта «Основные средства», пункт 373 Инструкции к Единому плану счетов №157н.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3.9.3.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Учет операций по поступлению объектов основных средств ведется</w:t>
      </w:r>
      <w:r w:rsidR="0016573D"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Pr="004A56ED">
        <w:rPr>
          <w:rFonts w:ascii="Times New Roman" w:hAnsi="Times New Roman" w:cs="Times New Roman"/>
          <w:sz w:val="28"/>
          <w:szCs w:val="28"/>
        </w:rPr>
        <w:t>в Журнале операций по выбытию и перемещению нефинансовых активов (</w:t>
      </w:r>
      <w:hyperlink r:id="rId14" w:tooltip="Открыть документ в системе Гарант" w:history="1">
        <w:r w:rsidRPr="004A56ED">
          <w:rPr>
            <w:rStyle w:val="a3"/>
            <w:rFonts w:ascii="Times New Roman" w:hAnsi="Times New Roman" w:cs="Times New Roman"/>
            <w:sz w:val="28"/>
            <w:szCs w:val="28"/>
          </w:rPr>
          <w:t>ф. 0504071</w:t>
        </w:r>
      </w:hyperlink>
      <w:r w:rsidRPr="004A56ED">
        <w:rPr>
          <w:rFonts w:ascii="Times New Roman" w:hAnsi="Times New Roman" w:cs="Times New Roman"/>
          <w:sz w:val="28"/>
          <w:szCs w:val="28"/>
        </w:rPr>
        <w:t>) в части операций по принятию к учету объектов основных средств по сформированной первоначальной стоимости или операций по увеличению первоначальной (балансовой) стоимости объектов основных средств на сумму фактических затрат по их достройке, реконструкции, модернизации, дооборудованию;</w:t>
      </w:r>
      <w:proofErr w:type="gramEnd"/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3.9.</w:t>
      </w:r>
      <w:r w:rsidR="007F5195">
        <w:rPr>
          <w:rStyle w:val="enumerated"/>
          <w:rFonts w:ascii="Times New Roman" w:hAnsi="Times New Roman" w:cs="Times New Roman"/>
          <w:sz w:val="28"/>
          <w:szCs w:val="28"/>
        </w:rPr>
        <w:t>4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Начисление амортизации по основным средствам ежемесячно отражается в Ведомости начисления амортизации (</w:t>
      </w:r>
      <w:hyperlink r:id="rId15" w:tooltip="Открыть документ в системе Гарант" w:history="1">
        <w:r w:rsidRPr="00303367">
          <w:rPr>
            <w:rStyle w:val="a3"/>
            <w:rFonts w:ascii="Times New Roman" w:hAnsi="Times New Roman" w:cs="Times New Roman"/>
            <w:sz w:val="28"/>
            <w:szCs w:val="28"/>
          </w:rPr>
          <w:t>Приложение N</w:t>
        </w:r>
      </w:hyperlink>
      <w:r w:rsidRPr="00303367">
        <w:rPr>
          <w:rFonts w:ascii="Times New Roman" w:hAnsi="Times New Roman" w:cs="Times New Roman"/>
          <w:sz w:val="28"/>
          <w:szCs w:val="28"/>
        </w:rPr>
        <w:t xml:space="preserve"> </w:t>
      </w:r>
      <w:r w:rsidR="00723DF3" w:rsidRPr="00303367">
        <w:rPr>
          <w:rFonts w:ascii="Times New Roman" w:hAnsi="Times New Roman" w:cs="Times New Roman"/>
          <w:sz w:val="28"/>
          <w:szCs w:val="28"/>
        </w:rPr>
        <w:t>2</w:t>
      </w:r>
      <w:r w:rsidRPr="00303367">
        <w:rPr>
          <w:rFonts w:ascii="Times New Roman" w:hAnsi="Times New Roman" w:cs="Times New Roman"/>
          <w:sz w:val="28"/>
          <w:szCs w:val="28"/>
        </w:rPr>
        <w:t>).</w:t>
      </w:r>
    </w:p>
    <w:p w:rsidR="00236E35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3.9.</w:t>
      </w:r>
      <w:r w:rsidR="007F5195">
        <w:rPr>
          <w:rStyle w:val="enumerated"/>
          <w:rFonts w:ascii="Times New Roman" w:hAnsi="Times New Roman" w:cs="Times New Roman"/>
          <w:sz w:val="28"/>
          <w:szCs w:val="28"/>
        </w:rPr>
        <w:t>5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Основные средства стоимостью более </w:t>
      </w:r>
      <w:r w:rsidR="00C968C4">
        <w:rPr>
          <w:rFonts w:ascii="Times New Roman" w:hAnsi="Times New Roman" w:cs="Times New Roman"/>
          <w:sz w:val="28"/>
          <w:szCs w:val="28"/>
        </w:rPr>
        <w:t>10</w:t>
      </w:r>
      <w:r w:rsidRPr="004A56ED">
        <w:rPr>
          <w:rFonts w:ascii="Times New Roman" w:hAnsi="Times New Roman" w:cs="Times New Roman"/>
          <w:sz w:val="28"/>
          <w:szCs w:val="28"/>
        </w:rPr>
        <w:t xml:space="preserve"> 000 руб. при передаче в личное пользование сотрудникам учитываются путем внутреннего перемещения между аналитическими балансовыми счетами с одновременным отражением на </w:t>
      </w:r>
      <w:proofErr w:type="spellStart"/>
      <w:r w:rsidRPr="004A56ED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Pr="004A56ED">
        <w:rPr>
          <w:rFonts w:ascii="Times New Roman" w:hAnsi="Times New Roman" w:cs="Times New Roman"/>
          <w:sz w:val="28"/>
          <w:szCs w:val="28"/>
        </w:rPr>
        <w:t xml:space="preserve"> счете 27 "Материальные </w:t>
      </w:r>
      <w:r w:rsidRPr="004A56ED">
        <w:rPr>
          <w:rFonts w:ascii="Times New Roman" w:hAnsi="Times New Roman" w:cs="Times New Roman"/>
          <w:sz w:val="28"/>
          <w:szCs w:val="28"/>
        </w:rPr>
        <w:lastRenderedPageBreak/>
        <w:t>ценности, выданные в личное пользование работникам (сотрудникам)" по балансовой стоимости.</w:t>
      </w:r>
    </w:p>
    <w:p w:rsidR="003B3E64" w:rsidRDefault="003B3E6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3.9.6. При отражении результатов переоценки производится перерасчет накопленной амортизации пропорционально изменению первоначальной стоимости объекта основных средств таким образом, чтобы его остаточная стоимость после переоценки равнялась его переоцененной стоимости. Основание: п.41 СГС «Основные средства»</w:t>
      </w:r>
      <w:r w:rsidR="007A3F55">
        <w:rPr>
          <w:rFonts w:ascii="Times New Roman" w:hAnsi="Times New Roman" w:cs="Times New Roman"/>
          <w:sz w:val="28"/>
          <w:szCs w:val="28"/>
        </w:rPr>
        <w:t>.</w:t>
      </w:r>
    </w:p>
    <w:p w:rsidR="007A3F55" w:rsidRDefault="007A3F5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3.9.7. Основные средства, выявленные при инвентаризации, принимаются к учету по справедливой стоимости, определенной комиссией по поступлению и выбытию активов с применением наиболее подходящего в каждом случае метода. Основание: п.52,54 СГС «Концептуальные основы», п.31 Инструкции 157н.</w:t>
      </w:r>
    </w:p>
    <w:p w:rsidR="007A3F55" w:rsidRDefault="007A3F5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3.9.8. Ответственным за хранение документов производителя, входящих в комплектацию объекта основных средств (технической документации, гарантийных талонов), является материально-ответственное лицо, за которым закреплено основное средство.</w:t>
      </w:r>
      <w:r w:rsidR="00B34289">
        <w:rPr>
          <w:rFonts w:ascii="Times New Roman" w:hAnsi="Times New Roman" w:cs="Times New Roman"/>
          <w:sz w:val="28"/>
          <w:szCs w:val="28"/>
        </w:rPr>
        <w:t xml:space="preserve"> Основание: п. 9 СГС «Учетная политика».</w:t>
      </w:r>
    </w:p>
    <w:p w:rsidR="00B34289" w:rsidRDefault="00B3428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3.9.9. При приобретении основных средств оформляется Акт о приеме-передаче объектов нефинансовых активов (ф.0504101). Основание: Методические указания №52н.</w:t>
      </w:r>
    </w:p>
    <w:p w:rsidR="00B34289" w:rsidRDefault="00B3428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3.9.10.Частичная ликвидация объекта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 его реконструкции (ремонте, модернизации) оформляется Актом приема-сдачи отремонтированных, реконструированных и модернизированных объектов основных средств (ф.0504103). В иных случаях частичная ликвидация объекта основных средств оформляется Актом по форме, приведенной в </w:t>
      </w:r>
      <w:r w:rsidRPr="00303367">
        <w:rPr>
          <w:rFonts w:ascii="Times New Roman" w:hAnsi="Times New Roman" w:cs="Times New Roman"/>
          <w:sz w:val="28"/>
          <w:szCs w:val="28"/>
        </w:rPr>
        <w:t>Приложении 2 к настоящей Учетной политике.</w:t>
      </w:r>
      <w:r>
        <w:rPr>
          <w:rFonts w:ascii="Times New Roman" w:hAnsi="Times New Roman" w:cs="Times New Roman"/>
          <w:sz w:val="28"/>
          <w:szCs w:val="28"/>
        </w:rPr>
        <w:t xml:space="preserve"> Основание: Методические указания №52н, п.9 СГС «Учетная политика».</w:t>
      </w:r>
    </w:p>
    <w:p w:rsidR="00B34289" w:rsidRPr="004A56ED" w:rsidRDefault="00B3428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3.9.11. Продажа объектов основных средств оформляется Актом о приеме-передаче объектов нефинансовых активов (ф.0504101).</w:t>
      </w:r>
    </w:p>
    <w:p w:rsidR="00236E35" w:rsidRPr="004A56ED" w:rsidRDefault="00997268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eastAsia="Times New Roman" w:hAnsi="Times New Roman" w:cs="Times New Roman"/>
          <w:sz w:val="28"/>
          <w:szCs w:val="28"/>
        </w:rPr>
        <w:t>4.</w:t>
      </w:r>
      <w:r w:rsidRPr="004A56ED">
        <w:rPr>
          <w:rFonts w:ascii="Times New Roman" w:eastAsia="Times New Roman" w:hAnsi="Times New Roman" w:cs="Times New Roman"/>
          <w:sz w:val="28"/>
          <w:szCs w:val="28"/>
        </w:rPr>
        <w:t xml:space="preserve"> Учет нематериальных активов</w:t>
      </w:r>
    </w:p>
    <w:p w:rsidR="00001273" w:rsidRDefault="00997268" w:rsidP="00001273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4.1.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К нематериальным активам относятся объекты нефинансовых активов, предназначенные для неоднократного и (или) постоянного использования на праве оперативного управления в деятельности учреждения, одновременно удовлетворяющие условиям, перечисленным в </w:t>
      </w:r>
      <w:hyperlink r:id="rId16" w:tooltip="Открыть документ в системе Гарант" w:history="1">
        <w:r w:rsidRPr="004A56ED">
          <w:rPr>
            <w:rStyle w:val="a3"/>
            <w:rFonts w:ascii="Times New Roman" w:hAnsi="Times New Roman" w:cs="Times New Roman"/>
            <w:sz w:val="28"/>
            <w:szCs w:val="28"/>
          </w:rPr>
          <w:t>п. 56</w:t>
        </w:r>
      </w:hyperlink>
      <w:r w:rsidRPr="004A56ED">
        <w:rPr>
          <w:rFonts w:ascii="Times New Roman" w:hAnsi="Times New Roman" w:cs="Times New Roman"/>
          <w:sz w:val="28"/>
          <w:szCs w:val="28"/>
        </w:rPr>
        <w:t xml:space="preserve"> Инструкции N 157н.</w:t>
      </w:r>
    </w:p>
    <w:p w:rsidR="00236E35" w:rsidRDefault="00997268" w:rsidP="00001273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4.2.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Материальные объекты (материальные носители), в которых выражены результаты интеллектуальной деятельности и приравненные к ним средства индивидуализации, не относятся к нематериальным активам, принимаемым к бухгалтерскому учету.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К таким объектам (носителям) относятся, в частности, CD и DVD диски, документы на бумажных носителях (книги, брошюры), схемы, макеты.</w:t>
      </w:r>
      <w:proofErr w:type="gramEnd"/>
      <w:r w:rsidR="00BD59AB">
        <w:rPr>
          <w:rFonts w:ascii="Times New Roman" w:hAnsi="Times New Roman" w:cs="Times New Roman"/>
          <w:sz w:val="28"/>
          <w:szCs w:val="28"/>
        </w:rPr>
        <w:t xml:space="preserve"> </w:t>
      </w:r>
      <w:r w:rsidRPr="004A56ED">
        <w:rPr>
          <w:rFonts w:ascii="Times New Roman" w:hAnsi="Times New Roman" w:cs="Times New Roman"/>
          <w:sz w:val="28"/>
          <w:szCs w:val="28"/>
        </w:rPr>
        <w:t xml:space="preserve">Материальные носители нематериальных активов </w:t>
      </w:r>
      <w:r w:rsidRPr="004A56ED">
        <w:rPr>
          <w:rFonts w:ascii="Times New Roman" w:hAnsi="Times New Roman" w:cs="Times New Roman"/>
          <w:sz w:val="28"/>
          <w:szCs w:val="28"/>
        </w:rPr>
        <w:lastRenderedPageBreak/>
        <w:t>принимаются к учету в составе материальных запасов и списываются с балансового учета при выдаче ответственным лицам</w:t>
      </w:r>
      <w:r w:rsidR="00270579">
        <w:rPr>
          <w:rFonts w:ascii="Times New Roman" w:hAnsi="Times New Roman" w:cs="Times New Roman"/>
          <w:sz w:val="28"/>
          <w:szCs w:val="28"/>
        </w:rPr>
        <w:t>.</w:t>
      </w:r>
    </w:p>
    <w:p w:rsidR="00F30154" w:rsidRDefault="00F30154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Объект нефинансовых активов признается нематериальным активом при одновременном выполнении следующих условий:</w:t>
      </w:r>
    </w:p>
    <w:p w:rsidR="00F30154" w:rsidRDefault="00F30154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 способен приносить экономические выгоды в будущем;</w:t>
      </w:r>
    </w:p>
    <w:p w:rsidR="00F30154" w:rsidRDefault="00F30154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объекта отсутствует материально-вещественная форма;</w:t>
      </w:r>
    </w:p>
    <w:p w:rsidR="00F30154" w:rsidRDefault="00F30154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 можно (выделить, отделить) от другого имущества;</w:t>
      </w:r>
    </w:p>
    <w:p w:rsidR="00F30154" w:rsidRDefault="00BD59AB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0154">
        <w:rPr>
          <w:rFonts w:ascii="Times New Roman" w:hAnsi="Times New Roman" w:cs="Times New Roman"/>
          <w:sz w:val="28"/>
          <w:szCs w:val="28"/>
        </w:rPr>
        <w:t>объект предназначен для использования в течение длительного времени, т.е. свыше 12 месяцев или обычного производственного цикла, если он превышает 12 месяцев;</w:t>
      </w:r>
    </w:p>
    <w:p w:rsidR="00F30154" w:rsidRDefault="00F30154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предполагается последующая перепродажа данного актива;</w:t>
      </w:r>
    </w:p>
    <w:p w:rsidR="00F30154" w:rsidRDefault="00F30154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-имеются надлежаще оформленные документы, подтверждающие существование актива;</w:t>
      </w:r>
    </w:p>
    <w:p w:rsidR="00F30154" w:rsidRDefault="00F30154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имеются надлежаще оформленные документы, устанавливающие исключительное право на актив;</w:t>
      </w:r>
    </w:p>
    <w:p w:rsidR="00F30154" w:rsidRDefault="00F30154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п.56 Инструкции 157н.</w:t>
      </w:r>
    </w:p>
    <w:p w:rsidR="00F30154" w:rsidRDefault="00F30154" w:rsidP="0000127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4.4. Сроком полезного использования нематериального актива является период, в течение которого предполагается использование актива. Основание: п.60 Инструкции №157н.</w:t>
      </w:r>
      <w:r w:rsidR="00001273">
        <w:rPr>
          <w:sz w:val="28"/>
          <w:szCs w:val="28"/>
        </w:rPr>
        <w:t xml:space="preserve"> </w:t>
      </w:r>
      <w:r w:rsidR="00001273" w:rsidRPr="00001273">
        <w:rPr>
          <w:rFonts w:eastAsia="Times New Roman"/>
          <w:bCs/>
          <w:sz w:val="28"/>
          <w:szCs w:val="28"/>
        </w:rPr>
        <w:t xml:space="preserve">В случае, когда в договоре срок его действия не определен, </w:t>
      </w:r>
      <w:r w:rsidR="00001273">
        <w:rPr>
          <w:rFonts w:eastAsia="Times New Roman"/>
          <w:bCs/>
          <w:sz w:val="28"/>
          <w:szCs w:val="28"/>
        </w:rPr>
        <w:t xml:space="preserve">он принимается сроком </w:t>
      </w:r>
      <w:r w:rsidR="00001273" w:rsidRPr="00001273">
        <w:rPr>
          <w:rFonts w:eastAsia="Times New Roman"/>
          <w:bCs/>
          <w:sz w:val="28"/>
          <w:szCs w:val="28"/>
        </w:rPr>
        <w:t>на пять лет</w:t>
      </w:r>
      <w:r w:rsidR="00001273">
        <w:rPr>
          <w:rFonts w:eastAsia="Times New Roman"/>
          <w:bCs/>
          <w:sz w:val="28"/>
          <w:szCs w:val="28"/>
        </w:rPr>
        <w:t>.</w:t>
      </w:r>
    </w:p>
    <w:p w:rsidR="00F30154" w:rsidRPr="00E13556" w:rsidRDefault="00F30154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Продолжительность периода, в течение которого предполагается использовать нематериальный актив, ежегодно определяется комиссией по поступлению и выбытию активов.</w:t>
      </w:r>
      <w:r w:rsidR="005E7ED7">
        <w:rPr>
          <w:rFonts w:ascii="Times New Roman" w:hAnsi="Times New Roman" w:cs="Times New Roman"/>
          <w:sz w:val="28"/>
          <w:szCs w:val="28"/>
        </w:rPr>
        <w:t xml:space="preserve"> Основание п.61 Инструкции 157н.</w:t>
      </w:r>
    </w:p>
    <w:p w:rsidR="0073673E" w:rsidRDefault="0073673E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73673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.6. Учреждение дополнительно раскрывает данные по группам нематериальных активов раздельно по объектам, которые созданы своими силами, и прочим объектам в части изменения стоимости объектов в результате недостач и излишков.</w:t>
      </w:r>
    </w:p>
    <w:p w:rsidR="0073673E" w:rsidRDefault="0073673E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п.44 СГС «Нематериальные активы»</w:t>
      </w:r>
    </w:p>
    <w:p w:rsidR="00D532E1" w:rsidRDefault="00D532E1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Данные о справедливой стоимости безвозмездно полученных нефинансовых активов должны быть подтверждены документально:</w:t>
      </w:r>
    </w:p>
    <w:p w:rsidR="00D532E1" w:rsidRDefault="00D532E1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справками (другими подтверждающими документами) Росстата;</w:t>
      </w:r>
    </w:p>
    <w:p w:rsidR="00D532E1" w:rsidRDefault="00D532E1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прайс-листами заводов-изготовителей;</w:t>
      </w:r>
    </w:p>
    <w:p w:rsidR="00D532E1" w:rsidRDefault="00D532E1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справками (другими подтверждающими документами) оценщиков;</w:t>
      </w:r>
    </w:p>
    <w:p w:rsidR="00D532E1" w:rsidRDefault="00D532E1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информацией, размещенной в СМИ и т.д.</w:t>
      </w:r>
    </w:p>
    <w:p w:rsidR="00D532E1" w:rsidRDefault="00D532E1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случаях невозможности документального подтверждения, стоимость определяется экспертным путем.</w:t>
      </w:r>
    </w:p>
    <w:p w:rsidR="004E5467" w:rsidRPr="00E13556" w:rsidRDefault="004E5467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</w:p>
    <w:p w:rsidR="004E5467" w:rsidRPr="004A56ED" w:rsidRDefault="00997268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eastAsia="Times New Roman" w:hAnsi="Times New Roman" w:cs="Times New Roman"/>
          <w:sz w:val="28"/>
          <w:szCs w:val="28"/>
        </w:rPr>
        <w:t>5.</w:t>
      </w:r>
      <w:r w:rsidRPr="004A56ED">
        <w:rPr>
          <w:rFonts w:ascii="Times New Roman" w:eastAsia="Times New Roman" w:hAnsi="Times New Roman" w:cs="Times New Roman"/>
          <w:sz w:val="28"/>
          <w:szCs w:val="28"/>
        </w:rPr>
        <w:t xml:space="preserve"> Амортизация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4B29AF" w:rsidTr="004B29AF">
        <w:tc>
          <w:tcPr>
            <w:tcW w:w="4785" w:type="dxa"/>
          </w:tcPr>
          <w:p w:rsidR="004B29AF" w:rsidRDefault="0099726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4A56ED">
              <w:rPr>
                <w:rStyle w:val="enumerated"/>
                <w:rFonts w:ascii="Times New Roman" w:hAnsi="Times New Roman" w:cs="Times New Roman"/>
                <w:sz w:val="28"/>
                <w:szCs w:val="28"/>
              </w:rPr>
              <w:t>5.1.</w:t>
            </w:r>
            <w:r w:rsidRPr="004A56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7CD5">
              <w:rPr>
                <w:rFonts w:ascii="Times New Roman" w:hAnsi="Times New Roman" w:cs="Times New Roman"/>
                <w:sz w:val="28"/>
                <w:szCs w:val="28"/>
              </w:rPr>
              <w:t>Начисление амортизации на объекты основных средств и нематериальных активов производится линейным методом.</w:t>
            </w:r>
            <w:r w:rsidR="005E7ED7">
              <w:rPr>
                <w:rFonts w:ascii="Times New Roman" w:hAnsi="Times New Roman" w:cs="Times New Roman"/>
                <w:sz w:val="28"/>
                <w:szCs w:val="28"/>
              </w:rPr>
              <w:t xml:space="preserve"> Основание: п.36,37 СГС «Основные средства».</w:t>
            </w:r>
            <w:r w:rsidR="00BD59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7CD5">
              <w:rPr>
                <w:rFonts w:ascii="Times New Roman" w:hAnsi="Times New Roman" w:cs="Times New Roman"/>
                <w:sz w:val="28"/>
                <w:szCs w:val="28"/>
              </w:rPr>
              <w:t xml:space="preserve">Порядок начисления амортизации на </w:t>
            </w:r>
            <w:r w:rsidR="004B29AF">
              <w:rPr>
                <w:rFonts w:ascii="Times New Roman" w:hAnsi="Times New Roman" w:cs="Times New Roman"/>
                <w:sz w:val="28"/>
                <w:szCs w:val="28"/>
              </w:rPr>
              <w:t xml:space="preserve">объекты основных </w:t>
            </w:r>
            <w:r w:rsidR="004B29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средств:</w:t>
            </w:r>
            <w:r w:rsidR="00BD59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9AF">
              <w:rPr>
                <w:rFonts w:ascii="Times New Roman" w:hAnsi="Times New Roman" w:cs="Times New Roman"/>
                <w:sz w:val="28"/>
                <w:szCs w:val="28"/>
              </w:rPr>
              <w:t>- в размере 100% первоначальной (балансовой) стоимости</w:t>
            </w:r>
          </w:p>
        </w:tc>
        <w:tc>
          <w:tcPr>
            <w:tcW w:w="4786" w:type="dxa"/>
          </w:tcPr>
          <w:p w:rsidR="004B29AF" w:rsidRDefault="004B29A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объекты основных средств от 10 000 до 100 000 руб. включительно (при выдаче в эксплуатацию)</w:t>
            </w:r>
          </w:p>
          <w:p w:rsidR="004B29AF" w:rsidRDefault="004B29A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Объекты библиотечного фонда стоимостью до 100 000 рублей включительно (при выдаче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эксплуатацию)</w:t>
            </w:r>
          </w:p>
        </w:tc>
      </w:tr>
      <w:tr w:rsidR="004B29AF" w:rsidTr="004B29AF">
        <w:tc>
          <w:tcPr>
            <w:tcW w:w="4785" w:type="dxa"/>
          </w:tcPr>
          <w:p w:rsidR="004B29AF" w:rsidRDefault="004B29A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 соответствии с рассчитанными нормами амортизации</w:t>
            </w:r>
          </w:p>
        </w:tc>
        <w:tc>
          <w:tcPr>
            <w:tcW w:w="4786" w:type="dxa"/>
          </w:tcPr>
          <w:p w:rsidR="004B29AF" w:rsidRDefault="004B29AF" w:rsidP="004B29A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основных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ст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оимостью свыше 100 000 рублей </w:t>
            </w:r>
          </w:p>
        </w:tc>
      </w:tr>
      <w:tr w:rsidR="004B29AF" w:rsidTr="004B29AF">
        <w:tc>
          <w:tcPr>
            <w:tcW w:w="4785" w:type="dxa"/>
          </w:tcPr>
          <w:p w:rsidR="004B29AF" w:rsidRDefault="004B29A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амортизация не начисляется</w:t>
            </w:r>
          </w:p>
        </w:tc>
        <w:tc>
          <w:tcPr>
            <w:tcW w:w="4786" w:type="dxa"/>
          </w:tcPr>
          <w:p w:rsidR="004B29AF" w:rsidRDefault="004B29AF" w:rsidP="004B29A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основных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ст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оимостью до 10 000 руб. включительно, за исключением объектов библиотечного фонда. Первоначальная стоимость таких объектов, введенных (переданных) в эксплуатацию, списывается с балансового счета с одновременным отражением объекта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забалансовом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счете 21 «Основные средства в эксплуатации»</w:t>
            </w:r>
          </w:p>
        </w:tc>
      </w:tr>
    </w:tbl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proofErr w:type="gramStart"/>
      <w:r w:rsidRPr="004A56ED">
        <w:rPr>
          <w:rFonts w:ascii="Times New Roman" w:hAnsi="Times New Roman" w:cs="Times New Roman"/>
          <w:sz w:val="28"/>
          <w:szCs w:val="28"/>
        </w:rPr>
        <w:t>Расходы на амортизацию основных средств и нематериальных активов, непосредственно использованных при создании (изготовлении) объектов нефинансовых активов за счет собственных ресурсов (хозяйственным способом), учитываются в составе вложений в нефинансовые активы при формировании первоначальной стоимости создаваемого (изготавливаемого) объекта (начисление амортизации отражается по дебету счета 0 106 00 000 "Вложения в нефинансовые активы" и кредиту счета 0 104 00 000 "Амортизация").</w:t>
      </w:r>
      <w:proofErr w:type="gramEnd"/>
    </w:p>
    <w:p w:rsidR="00236E35" w:rsidRPr="004A56ED" w:rsidRDefault="00997268">
      <w:pPr>
        <w:pStyle w:val="a5"/>
        <w:divId w:val="1896046339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5.2.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Суммы амортизации, начисленной по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объектам имущес</w:t>
      </w:r>
      <w:r w:rsidR="00723DF3" w:rsidRPr="004A56ED">
        <w:rPr>
          <w:rFonts w:ascii="Times New Roman" w:hAnsi="Times New Roman" w:cs="Times New Roman"/>
          <w:sz w:val="28"/>
          <w:szCs w:val="28"/>
        </w:rPr>
        <w:t xml:space="preserve">тва, числящимся в учете </w:t>
      </w:r>
      <w:r w:rsidRPr="004A56ED">
        <w:rPr>
          <w:rFonts w:ascii="Times New Roman" w:hAnsi="Times New Roman" w:cs="Times New Roman"/>
          <w:sz w:val="28"/>
          <w:szCs w:val="28"/>
        </w:rPr>
        <w:t>подлежат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 xml:space="preserve"> списанию в дебет счета </w:t>
      </w:r>
      <w:r w:rsidR="00723DF3" w:rsidRPr="004A56ED">
        <w:rPr>
          <w:rFonts w:ascii="Times New Roman" w:hAnsi="Times New Roman" w:cs="Times New Roman"/>
          <w:sz w:val="28"/>
          <w:szCs w:val="28"/>
        </w:rPr>
        <w:t>2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723DF3" w:rsidRPr="004A56ED">
        <w:rPr>
          <w:rFonts w:ascii="Times New Roman" w:hAnsi="Times New Roman" w:cs="Times New Roman"/>
          <w:sz w:val="28"/>
          <w:szCs w:val="28"/>
        </w:rPr>
        <w:t>109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723DF3" w:rsidRPr="004A56ED">
        <w:rPr>
          <w:rFonts w:ascii="Times New Roman" w:hAnsi="Times New Roman" w:cs="Times New Roman"/>
          <w:sz w:val="28"/>
          <w:szCs w:val="28"/>
        </w:rPr>
        <w:t>00</w:t>
      </w:r>
      <w:r w:rsidRPr="004A56ED">
        <w:rPr>
          <w:rFonts w:ascii="Times New Roman" w:hAnsi="Times New Roman" w:cs="Times New Roman"/>
          <w:sz w:val="28"/>
          <w:szCs w:val="28"/>
        </w:rPr>
        <w:t xml:space="preserve"> 271 "Расходы на амортизацию основных средств и нематериальных активов".</w:t>
      </w:r>
    </w:p>
    <w:p w:rsidR="00236E35" w:rsidRPr="004A56ED" w:rsidRDefault="00997268" w:rsidP="00927199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5.3.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По результатам достройки, дооборудования, реконструкции, модернизации объекта основных сре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>офильной комиссией госучреждения могут приниматься решения:</w:t>
      </w:r>
    </w:p>
    <w:p w:rsidR="00236E35" w:rsidRPr="004A56ED" w:rsidRDefault="00997268" w:rsidP="00927199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1) о пересмотре срока полезного использования объекта в связи с изменением первоначально принятых нормативных показателей его функционирования;</w:t>
      </w:r>
    </w:p>
    <w:p w:rsidR="00236E35" w:rsidRPr="004A56ED" w:rsidRDefault="00997268" w:rsidP="00927199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2) об отсутствии оснований для пересмотра срока полезного использования объекта.</w:t>
      </w:r>
    </w:p>
    <w:p w:rsidR="00236E35" w:rsidRPr="004A56ED" w:rsidRDefault="00997268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 xml:space="preserve">В случае пересмотра срока полезного использования начисление амортизации отражается в бухгалтерском учете в общеустановленном порядке с учетом требований </w:t>
      </w:r>
      <w:hyperlink r:id="rId17" w:tooltip="Открыть документ в системе Гарант" w:history="1">
        <w:r w:rsidRPr="004A56ED">
          <w:rPr>
            <w:rStyle w:val="a3"/>
            <w:rFonts w:ascii="Times New Roman" w:hAnsi="Times New Roman" w:cs="Times New Roman"/>
            <w:sz w:val="28"/>
            <w:szCs w:val="28"/>
          </w:rPr>
          <w:t>п. 85</w:t>
        </w:r>
      </w:hyperlink>
      <w:r w:rsidRPr="004A56ED">
        <w:rPr>
          <w:rFonts w:ascii="Times New Roman" w:hAnsi="Times New Roman" w:cs="Times New Roman"/>
          <w:sz w:val="28"/>
          <w:szCs w:val="28"/>
        </w:rPr>
        <w:t xml:space="preserve"> Инструкции N 157н.</w:t>
      </w:r>
    </w:p>
    <w:p w:rsidR="00236E35" w:rsidRPr="004A56ED" w:rsidRDefault="00997268" w:rsidP="00927199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Если после модернизации (достройки, дооборудования, реконструкции) объекта срок его полезного использования не изменяется, то начисление амортизации в целях бухгалтерского учета производится исходя:</w:t>
      </w:r>
    </w:p>
    <w:p w:rsidR="00236E35" w:rsidRPr="004A56ED" w:rsidRDefault="00997268" w:rsidP="00927199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из остаточной стоимости, увеличенной на затраты по модернизации (достройке, дооборудованию, реконструкции);</w:t>
      </w:r>
    </w:p>
    <w:p w:rsidR="00AE0EC1" w:rsidRDefault="00997268" w:rsidP="00927199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из оставшегося срока полезного использования.</w:t>
      </w:r>
    </w:p>
    <w:p w:rsidR="00927199" w:rsidRDefault="00927199" w:rsidP="00927199">
      <w:pPr>
        <w:pStyle w:val="a5"/>
        <w:spacing w:before="0" w:beforeAutospacing="0" w:after="0" w:afterAutospacing="0"/>
        <w:rPr>
          <w:rStyle w:val="enumerated"/>
          <w:rFonts w:ascii="Times New Roman" w:eastAsia="Times New Roman" w:hAnsi="Times New Roman" w:cs="Times New Roman"/>
          <w:sz w:val="28"/>
          <w:szCs w:val="28"/>
        </w:rPr>
      </w:pPr>
    </w:p>
    <w:p w:rsidR="00236E35" w:rsidRPr="004A56ED" w:rsidRDefault="00997268" w:rsidP="00927199">
      <w:pPr>
        <w:pStyle w:val="2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eastAsia="Times New Roman" w:hAnsi="Times New Roman" w:cs="Times New Roman"/>
          <w:sz w:val="28"/>
          <w:szCs w:val="28"/>
        </w:rPr>
        <w:t>6.</w:t>
      </w:r>
      <w:r w:rsidRPr="004A56ED">
        <w:rPr>
          <w:rFonts w:ascii="Times New Roman" w:eastAsia="Times New Roman" w:hAnsi="Times New Roman" w:cs="Times New Roman"/>
          <w:sz w:val="28"/>
          <w:szCs w:val="28"/>
        </w:rPr>
        <w:t xml:space="preserve"> Учет материальных запасов</w:t>
      </w:r>
    </w:p>
    <w:p w:rsidR="00921310" w:rsidRPr="00921310" w:rsidRDefault="00997268" w:rsidP="00921310">
      <w:pPr>
        <w:rPr>
          <w:sz w:val="28"/>
          <w:szCs w:val="28"/>
        </w:rPr>
      </w:pPr>
      <w:r w:rsidRPr="00921310">
        <w:rPr>
          <w:rStyle w:val="enumerated"/>
          <w:sz w:val="28"/>
          <w:szCs w:val="28"/>
        </w:rPr>
        <w:lastRenderedPageBreak/>
        <w:t>6.1.</w:t>
      </w:r>
      <w:r w:rsidRPr="00921310">
        <w:rPr>
          <w:sz w:val="28"/>
          <w:szCs w:val="28"/>
        </w:rPr>
        <w:t xml:space="preserve"> </w:t>
      </w:r>
      <w:r w:rsidR="00921310" w:rsidRPr="00921310">
        <w:rPr>
          <w:sz w:val="28"/>
          <w:szCs w:val="28"/>
        </w:rPr>
        <w:t>Единицей бухгалтерского учета материальных запасов является</w:t>
      </w:r>
      <w:r w:rsidR="0073673E">
        <w:rPr>
          <w:sz w:val="28"/>
          <w:szCs w:val="28"/>
        </w:rPr>
        <w:t xml:space="preserve"> н</w:t>
      </w:r>
      <w:r w:rsidR="00921310" w:rsidRPr="00921310">
        <w:rPr>
          <w:sz w:val="28"/>
          <w:szCs w:val="28"/>
        </w:rPr>
        <w:t>оменклатурн</w:t>
      </w:r>
      <w:r w:rsidR="0073673E">
        <w:rPr>
          <w:sz w:val="28"/>
          <w:szCs w:val="28"/>
        </w:rPr>
        <w:t>ая единица. Исключения:</w:t>
      </w:r>
    </w:p>
    <w:p w:rsidR="00921310" w:rsidRDefault="0073673E" w:rsidP="00921310">
      <w:pPr>
        <w:rPr>
          <w:sz w:val="28"/>
          <w:szCs w:val="28"/>
        </w:rPr>
      </w:pPr>
      <w:r>
        <w:rPr>
          <w:sz w:val="28"/>
          <w:szCs w:val="28"/>
        </w:rPr>
        <w:t>- группы материальных запасов, характеристики которых совпадают, например: офисная бумага одного формата с одинаковым количеством листов в пачке, кнопки канцелярские с одинаковым диаметром и количеством штук в коробке и т.д. Единица учета таких материальных запасов – однородная (реестровая) группа запасов;</w:t>
      </w:r>
    </w:p>
    <w:p w:rsidR="0073673E" w:rsidRDefault="0073673E" w:rsidP="00921310">
      <w:pPr>
        <w:rPr>
          <w:sz w:val="28"/>
          <w:szCs w:val="28"/>
        </w:rPr>
      </w:pPr>
      <w:r>
        <w:rPr>
          <w:sz w:val="28"/>
          <w:szCs w:val="28"/>
        </w:rPr>
        <w:t>- материальные запасы с ограниченным сроком годности – прод</w:t>
      </w:r>
      <w:r w:rsidR="002022F8">
        <w:rPr>
          <w:sz w:val="28"/>
          <w:szCs w:val="28"/>
        </w:rPr>
        <w:t>укты питания, медикаменты и др. Единица учета таких материальных запасов – партия.</w:t>
      </w:r>
    </w:p>
    <w:p w:rsidR="002022F8" w:rsidRDefault="002022F8" w:rsidP="00921310">
      <w:pPr>
        <w:rPr>
          <w:sz w:val="28"/>
          <w:szCs w:val="28"/>
        </w:rPr>
      </w:pPr>
      <w:r>
        <w:rPr>
          <w:sz w:val="28"/>
          <w:szCs w:val="28"/>
        </w:rPr>
        <w:t>Решение о применении единиц учета «однородная (реестровая) группа запасов» и «партия» принимает бухгалтер на основе своего профессионального суждения.</w:t>
      </w:r>
    </w:p>
    <w:p w:rsidR="00921310" w:rsidRPr="00921310" w:rsidRDefault="00921310" w:rsidP="00921310">
      <w:pPr>
        <w:rPr>
          <w:sz w:val="28"/>
          <w:szCs w:val="28"/>
        </w:rPr>
      </w:pPr>
      <w:r>
        <w:rPr>
          <w:sz w:val="28"/>
          <w:szCs w:val="28"/>
        </w:rPr>
        <w:t>Основание:</w:t>
      </w:r>
      <w:r w:rsidR="002022F8">
        <w:rPr>
          <w:sz w:val="28"/>
          <w:szCs w:val="28"/>
        </w:rPr>
        <w:t xml:space="preserve"> п.8 СГС «Запасы», </w:t>
      </w:r>
      <w:r>
        <w:rPr>
          <w:sz w:val="28"/>
          <w:szCs w:val="28"/>
        </w:rPr>
        <w:t>п. 101 Инструкции №157н.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6.2.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Выбытие (</w:t>
      </w:r>
      <w:r w:rsidR="002022F8">
        <w:rPr>
          <w:rFonts w:ascii="Times New Roman" w:hAnsi="Times New Roman" w:cs="Times New Roman"/>
          <w:sz w:val="28"/>
          <w:szCs w:val="28"/>
        </w:rPr>
        <w:t>списание</w:t>
      </w:r>
      <w:r w:rsidRPr="004A56ED">
        <w:rPr>
          <w:rFonts w:ascii="Times New Roman" w:hAnsi="Times New Roman" w:cs="Times New Roman"/>
          <w:sz w:val="28"/>
          <w:szCs w:val="28"/>
        </w:rPr>
        <w:t>) материальных запасов осуществляется по средней фактической стоимости.</w:t>
      </w:r>
      <w:r w:rsidR="00515E0A">
        <w:rPr>
          <w:rFonts w:ascii="Times New Roman" w:hAnsi="Times New Roman" w:cs="Times New Roman"/>
          <w:sz w:val="28"/>
          <w:szCs w:val="28"/>
        </w:rPr>
        <w:t xml:space="preserve"> Основание: пункт 108 Инструкции к</w:t>
      </w:r>
      <w:r w:rsidR="00921310">
        <w:rPr>
          <w:rFonts w:ascii="Times New Roman" w:hAnsi="Times New Roman" w:cs="Times New Roman"/>
          <w:sz w:val="28"/>
          <w:szCs w:val="28"/>
        </w:rPr>
        <w:t xml:space="preserve"> Единому плану счетов №157н, п.46 СГС «Концептуальные основы».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6.</w:t>
      </w:r>
      <w:r w:rsidR="00241056" w:rsidRPr="004A56ED">
        <w:rPr>
          <w:rStyle w:val="enumerated"/>
          <w:rFonts w:ascii="Times New Roman" w:hAnsi="Times New Roman" w:cs="Times New Roman"/>
          <w:sz w:val="28"/>
          <w:szCs w:val="28"/>
        </w:rPr>
        <w:t>3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515E0A">
        <w:rPr>
          <w:rFonts w:ascii="Times New Roman" w:hAnsi="Times New Roman" w:cs="Times New Roman"/>
          <w:sz w:val="28"/>
          <w:szCs w:val="28"/>
        </w:rPr>
        <w:t>Нормы на расходы горюче-смазочных материалов (ГСМ) разрабатываются специализированной организацией и утверждаются приказом руководителя учреждения</w:t>
      </w:r>
      <w:r w:rsidRPr="004A56ED">
        <w:rPr>
          <w:rFonts w:ascii="Times New Roman" w:hAnsi="Times New Roman" w:cs="Times New Roman"/>
          <w:sz w:val="28"/>
          <w:szCs w:val="28"/>
        </w:rPr>
        <w:t>.</w:t>
      </w:r>
      <w:r w:rsidR="00515E0A">
        <w:rPr>
          <w:rFonts w:ascii="Times New Roman" w:hAnsi="Times New Roman" w:cs="Times New Roman"/>
          <w:sz w:val="28"/>
          <w:szCs w:val="28"/>
        </w:rPr>
        <w:t xml:space="preserve"> Ежегодно приказом руководителя утверждаются период зимней надбавки к нормам расхода ГСМ и ее величина.</w:t>
      </w:r>
      <w:r w:rsidR="00811BE4">
        <w:rPr>
          <w:rFonts w:ascii="Times New Roman" w:hAnsi="Times New Roman" w:cs="Times New Roman"/>
          <w:sz w:val="28"/>
          <w:szCs w:val="28"/>
        </w:rPr>
        <w:t xml:space="preserve"> ГСМ списывается на расходы по фактическому расходу на основании путевых листов, но не выше норм, установленных приказом руководителя учреждения.</w:t>
      </w:r>
      <w:r w:rsidR="00921310">
        <w:rPr>
          <w:rFonts w:ascii="Times New Roman" w:hAnsi="Times New Roman" w:cs="Times New Roman"/>
          <w:sz w:val="28"/>
          <w:szCs w:val="28"/>
        </w:rPr>
        <w:t xml:space="preserve"> Основание: п.9 СГС «Учетная политика».</w:t>
      </w:r>
    </w:p>
    <w:p w:rsidR="00236E35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6.</w:t>
      </w:r>
      <w:r w:rsidR="00241056" w:rsidRPr="004A56ED">
        <w:rPr>
          <w:rStyle w:val="enumerated"/>
          <w:rFonts w:ascii="Times New Roman" w:hAnsi="Times New Roman" w:cs="Times New Roman"/>
          <w:sz w:val="28"/>
          <w:szCs w:val="28"/>
        </w:rPr>
        <w:t>4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Материальные запасы, переданные в личное пользование сотрудникам, списываются с балансового учета и учитываются по балансовой стоимости на </w:t>
      </w:r>
      <w:proofErr w:type="spellStart"/>
      <w:r w:rsidRPr="004A56ED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Pr="004A56ED">
        <w:rPr>
          <w:rFonts w:ascii="Times New Roman" w:hAnsi="Times New Roman" w:cs="Times New Roman"/>
          <w:sz w:val="28"/>
          <w:szCs w:val="28"/>
        </w:rPr>
        <w:t xml:space="preserve"> счете 27 "Материальные ценности, выданные в личное пользование работникам (сотрудникам)".</w:t>
      </w:r>
    </w:p>
    <w:p w:rsidR="00811BE4" w:rsidRDefault="00811BE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6.5.Выдача в эксплуатацию на нужды учреждения канцелярских принадлежностей, лекарственных препаратов, запасных частей и хозяйственных материалов оформляется ведомостью выдачи материальных ценностей на нужды </w:t>
      </w:r>
      <w:r w:rsidR="00487EAA">
        <w:rPr>
          <w:rFonts w:ascii="Times New Roman" w:hAnsi="Times New Roman" w:cs="Times New Roman"/>
          <w:sz w:val="28"/>
          <w:szCs w:val="28"/>
        </w:rPr>
        <w:t>учреждения (ф.0504210). Эта ведомость является основанием для списания материальных запасов.</w:t>
      </w:r>
      <w:r w:rsidR="00921310">
        <w:rPr>
          <w:rFonts w:ascii="Times New Roman" w:hAnsi="Times New Roman" w:cs="Times New Roman"/>
          <w:sz w:val="28"/>
          <w:szCs w:val="28"/>
        </w:rPr>
        <w:t xml:space="preserve"> Основание: п.9 СГС «Учетная политика».</w:t>
      </w:r>
    </w:p>
    <w:p w:rsidR="00487EAA" w:rsidRDefault="00487EAA" w:rsidP="00487EAA">
      <w:pPr>
        <w:pStyle w:val="a5"/>
        <w:spacing w:before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6.6.Мягкий и хозяйственный инвентарь, посуда списываются по акту о списании мягкого и хозяйственного инвентаря (ф.0504143). В остальных случаях материальные запасы списываются по акту о списании материальных запасов (ф.0504230).</w:t>
      </w:r>
    </w:p>
    <w:p w:rsidR="00236E35" w:rsidRPr="003E46FF" w:rsidRDefault="00997268" w:rsidP="003E46FF">
      <w:pPr>
        <w:pStyle w:val="a9"/>
        <w:rPr>
          <w:sz w:val="28"/>
          <w:szCs w:val="28"/>
        </w:rPr>
      </w:pPr>
      <w:r w:rsidRPr="003E46FF">
        <w:rPr>
          <w:rStyle w:val="enumerated"/>
          <w:sz w:val="28"/>
          <w:szCs w:val="28"/>
        </w:rPr>
        <w:t>6.</w:t>
      </w:r>
      <w:r w:rsidR="00487EAA" w:rsidRPr="003E46FF">
        <w:rPr>
          <w:rStyle w:val="enumerated"/>
          <w:sz w:val="28"/>
          <w:szCs w:val="28"/>
        </w:rPr>
        <w:t>7</w:t>
      </w:r>
      <w:r w:rsidRPr="003E46FF">
        <w:rPr>
          <w:rStyle w:val="enumerated"/>
          <w:sz w:val="28"/>
          <w:szCs w:val="28"/>
        </w:rPr>
        <w:t>.</w:t>
      </w:r>
      <w:r w:rsidRPr="003E46FF">
        <w:t xml:space="preserve"> </w:t>
      </w:r>
      <w:r w:rsidR="003E46FF" w:rsidRPr="003E46FF">
        <w:rPr>
          <w:sz w:val="28"/>
          <w:szCs w:val="28"/>
        </w:rPr>
        <w:t>Фактическая стоимость материальных запасов, полученных в результате ремонта, разборки, утилизации (ликвидации) основных средств или иного имущества определяется исходя из следующих факторов:</w:t>
      </w:r>
    </w:p>
    <w:p w:rsidR="003E46FF" w:rsidRDefault="003E46FF" w:rsidP="003E46FF">
      <w:pPr>
        <w:pStyle w:val="a9"/>
        <w:rPr>
          <w:sz w:val="28"/>
          <w:szCs w:val="28"/>
        </w:rPr>
      </w:pPr>
      <w:r w:rsidRPr="003E46FF">
        <w:rPr>
          <w:sz w:val="28"/>
          <w:szCs w:val="28"/>
        </w:rPr>
        <w:t>-</w:t>
      </w:r>
      <w:r w:rsidR="003B769F">
        <w:rPr>
          <w:sz w:val="28"/>
          <w:szCs w:val="28"/>
        </w:rPr>
        <w:t>их справедливой оценочной стоимости на дату принятия к бухгалтерскому учету, рассчитанной методом рыночных цен;</w:t>
      </w:r>
    </w:p>
    <w:p w:rsidR="003B769F" w:rsidRDefault="003B769F" w:rsidP="003E46FF">
      <w:pPr>
        <w:pStyle w:val="a9"/>
        <w:rPr>
          <w:sz w:val="28"/>
          <w:szCs w:val="28"/>
        </w:rPr>
      </w:pPr>
      <w:r>
        <w:rPr>
          <w:sz w:val="28"/>
          <w:szCs w:val="28"/>
        </w:rPr>
        <w:lastRenderedPageBreak/>
        <w:t>-сумм, уплачиваемых учреждением за доставку материальных запасов, приведение их в состояние, пригодное для использования.</w:t>
      </w:r>
    </w:p>
    <w:p w:rsidR="003B769F" w:rsidRPr="003E46FF" w:rsidRDefault="003B769F" w:rsidP="003E46FF">
      <w:pPr>
        <w:pStyle w:val="a9"/>
        <w:rPr>
          <w:sz w:val="28"/>
          <w:szCs w:val="28"/>
        </w:rPr>
      </w:pPr>
      <w:r>
        <w:rPr>
          <w:sz w:val="28"/>
          <w:szCs w:val="28"/>
        </w:rPr>
        <w:t>Основание: п.52</w:t>
      </w:r>
      <w:r w:rsidR="00D532E1">
        <w:rPr>
          <w:sz w:val="28"/>
          <w:szCs w:val="28"/>
        </w:rPr>
        <w:t>-60</w:t>
      </w:r>
      <w:r>
        <w:rPr>
          <w:sz w:val="28"/>
          <w:szCs w:val="28"/>
        </w:rPr>
        <w:t xml:space="preserve"> С</w:t>
      </w:r>
      <w:r w:rsidR="00921310">
        <w:rPr>
          <w:sz w:val="28"/>
          <w:szCs w:val="28"/>
        </w:rPr>
        <w:t xml:space="preserve">ГС </w:t>
      </w:r>
      <w:r>
        <w:rPr>
          <w:sz w:val="28"/>
          <w:szCs w:val="28"/>
        </w:rPr>
        <w:t>«Концептуальные основы бухучета и отчетности»</w:t>
      </w:r>
      <w:r w:rsidR="00921310">
        <w:rPr>
          <w:sz w:val="28"/>
          <w:szCs w:val="28"/>
        </w:rPr>
        <w:t>, п.106 Инструкции №157н.</w:t>
      </w:r>
    </w:p>
    <w:p w:rsidR="00236E35" w:rsidRDefault="00997268">
      <w:pPr>
        <w:pStyle w:val="a5"/>
        <w:divId w:val="1934893441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6.</w:t>
      </w:r>
      <w:r w:rsidR="00487EAA">
        <w:rPr>
          <w:rStyle w:val="enumerated"/>
          <w:rFonts w:ascii="Times New Roman" w:hAnsi="Times New Roman" w:cs="Times New Roman"/>
          <w:sz w:val="28"/>
          <w:szCs w:val="28"/>
        </w:rPr>
        <w:t>8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Для списания материальных запасов, кроме Акта о списании материальных запасов (</w:t>
      </w:r>
      <w:hyperlink r:id="rId18" w:tooltip="Открыть документ в системе Гарант" w:history="1">
        <w:r w:rsidRPr="004A56ED">
          <w:rPr>
            <w:rStyle w:val="a3"/>
            <w:rFonts w:ascii="Times New Roman" w:hAnsi="Times New Roman" w:cs="Times New Roman"/>
            <w:sz w:val="28"/>
            <w:szCs w:val="28"/>
          </w:rPr>
          <w:t>ф. 0504230</w:t>
        </w:r>
      </w:hyperlink>
      <w:r w:rsidRPr="004A56ED">
        <w:rPr>
          <w:rFonts w:ascii="Times New Roman" w:hAnsi="Times New Roman" w:cs="Times New Roman"/>
          <w:sz w:val="28"/>
          <w:szCs w:val="28"/>
        </w:rPr>
        <w:t xml:space="preserve">), в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 xml:space="preserve"> предусмотренном Графиком документооборота </w:t>
      </w:r>
      <w:r w:rsidRPr="00303367">
        <w:rPr>
          <w:rFonts w:ascii="Times New Roman" w:hAnsi="Times New Roman" w:cs="Times New Roman"/>
          <w:sz w:val="28"/>
          <w:szCs w:val="28"/>
        </w:rPr>
        <w:t>(Приложение N</w:t>
      </w:r>
      <w:r w:rsidR="00241056" w:rsidRPr="00303367">
        <w:rPr>
          <w:rFonts w:ascii="Times New Roman" w:hAnsi="Times New Roman" w:cs="Times New Roman"/>
          <w:sz w:val="28"/>
          <w:szCs w:val="28"/>
        </w:rPr>
        <w:t>3</w:t>
      </w:r>
      <w:r w:rsidRPr="00303367">
        <w:rPr>
          <w:rFonts w:ascii="Times New Roman" w:hAnsi="Times New Roman" w:cs="Times New Roman"/>
          <w:sz w:val="28"/>
          <w:szCs w:val="28"/>
        </w:rPr>
        <w:t>),</w:t>
      </w:r>
      <w:r w:rsidRPr="004A56ED">
        <w:rPr>
          <w:rFonts w:ascii="Times New Roman" w:hAnsi="Times New Roman" w:cs="Times New Roman"/>
          <w:sz w:val="28"/>
          <w:szCs w:val="28"/>
        </w:rPr>
        <w:t xml:space="preserve"> для соответствующих групп (видов) м</w:t>
      </w:r>
      <w:r w:rsidR="00241056" w:rsidRPr="004A56ED">
        <w:rPr>
          <w:rFonts w:ascii="Times New Roman" w:hAnsi="Times New Roman" w:cs="Times New Roman"/>
          <w:sz w:val="28"/>
          <w:szCs w:val="28"/>
        </w:rPr>
        <w:t>атериальных запасов применяются в</w:t>
      </w:r>
      <w:r w:rsidRPr="004A56ED">
        <w:rPr>
          <w:rFonts w:ascii="Times New Roman" w:hAnsi="Times New Roman" w:cs="Times New Roman"/>
          <w:sz w:val="28"/>
          <w:szCs w:val="28"/>
        </w:rPr>
        <w:t>едомость выдачи материальных ценностей на нужды учреждения (</w:t>
      </w:r>
      <w:hyperlink r:id="rId19" w:tooltip="Открыть документ в системе Гарант" w:history="1">
        <w:r w:rsidRPr="004A56ED">
          <w:rPr>
            <w:rStyle w:val="a3"/>
            <w:rFonts w:ascii="Times New Roman" w:hAnsi="Times New Roman" w:cs="Times New Roman"/>
            <w:sz w:val="28"/>
            <w:szCs w:val="28"/>
          </w:rPr>
          <w:t>ф. 0504210</w:t>
        </w:r>
      </w:hyperlink>
      <w:r w:rsidRPr="004A56ED">
        <w:rPr>
          <w:rFonts w:ascii="Times New Roman" w:hAnsi="Times New Roman" w:cs="Times New Roman"/>
          <w:sz w:val="28"/>
          <w:szCs w:val="28"/>
        </w:rPr>
        <w:t>);</w:t>
      </w:r>
    </w:p>
    <w:p w:rsidR="00487EAA" w:rsidRPr="002A315C" w:rsidRDefault="00487EAA" w:rsidP="002A315C">
      <w:pPr>
        <w:pStyle w:val="a9"/>
        <w:divId w:val="1934893441"/>
        <w:rPr>
          <w:sz w:val="28"/>
          <w:szCs w:val="28"/>
        </w:rPr>
      </w:pPr>
      <w:proofErr w:type="gramStart"/>
      <w:r w:rsidRPr="002A315C">
        <w:rPr>
          <w:sz w:val="28"/>
          <w:szCs w:val="28"/>
        </w:rPr>
        <w:t xml:space="preserve">6.9.Учет на </w:t>
      </w:r>
      <w:proofErr w:type="spellStart"/>
      <w:r w:rsidRPr="002A315C">
        <w:rPr>
          <w:sz w:val="28"/>
          <w:szCs w:val="28"/>
        </w:rPr>
        <w:t>забалансовом</w:t>
      </w:r>
      <w:proofErr w:type="spellEnd"/>
      <w:r w:rsidRPr="002A315C">
        <w:rPr>
          <w:sz w:val="28"/>
          <w:szCs w:val="28"/>
        </w:rPr>
        <w:t xml:space="preserve"> счете 09 «Запасные части к транспортным средствам, выданные взамен изношенных» ведется в условной оценке 1 руб. за 1 шт. Учету подлежат запасные части и другие комплектующие, кот</w:t>
      </w:r>
      <w:r w:rsidR="002A315C" w:rsidRPr="002A315C">
        <w:rPr>
          <w:sz w:val="28"/>
          <w:szCs w:val="28"/>
        </w:rPr>
        <w:t>о</w:t>
      </w:r>
      <w:r w:rsidRPr="002A315C">
        <w:rPr>
          <w:sz w:val="28"/>
          <w:szCs w:val="28"/>
        </w:rPr>
        <w:t>рые могут</w:t>
      </w:r>
      <w:r>
        <w:t xml:space="preserve"> </w:t>
      </w:r>
      <w:r w:rsidRPr="002A315C">
        <w:rPr>
          <w:sz w:val="28"/>
          <w:szCs w:val="28"/>
        </w:rPr>
        <w:t>быть использованы на других автомобилях (</w:t>
      </w:r>
      <w:proofErr w:type="spellStart"/>
      <w:r w:rsidRPr="002A315C">
        <w:rPr>
          <w:sz w:val="28"/>
          <w:szCs w:val="28"/>
        </w:rPr>
        <w:t>не</w:t>
      </w:r>
      <w:r w:rsidR="002A315C" w:rsidRPr="002A315C">
        <w:rPr>
          <w:sz w:val="28"/>
          <w:szCs w:val="28"/>
        </w:rPr>
        <w:t>ти</w:t>
      </w:r>
      <w:r w:rsidRPr="002A315C">
        <w:rPr>
          <w:sz w:val="28"/>
          <w:szCs w:val="28"/>
        </w:rPr>
        <w:t>пизированные</w:t>
      </w:r>
      <w:proofErr w:type="spellEnd"/>
      <w:r w:rsidRPr="002A315C">
        <w:rPr>
          <w:sz w:val="28"/>
          <w:szCs w:val="28"/>
        </w:rPr>
        <w:t xml:space="preserve"> запчасти и комплектующие)</w:t>
      </w:r>
      <w:r w:rsidR="002A315C" w:rsidRPr="002A315C">
        <w:rPr>
          <w:sz w:val="28"/>
          <w:szCs w:val="28"/>
        </w:rPr>
        <w:t>, такие как:</w:t>
      </w:r>
      <w:proofErr w:type="gramEnd"/>
    </w:p>
    <w:p w:rsidR="002A315C" w:rsidRPr="002A315C" w:rsidRDefault="002A315C" w:rsidP="002A315C">
      <w:pPr>
        <w:pStyle w:val="a9"/>
        <w:divId w:val="1934893441"/>
        <w:rPr>
          <w:sz w:val="28"/>
          <w:szCs w:val="28"/>
        </w:rPr>
      </w:pPr>
      <w:r w:rsidRPr="002A315C">
        <w:rPr>
          <w:sz w:val="28"/>
          <w:szCs w:val="28"/>
        </w:rPr>
        <w:t>-автомобильные шины;</w:t>
      </w:r>
    </w:p>
    <w:p w:rsidR="002A315C" w:rsidRDefault="002A315C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-колесные диски;</w:t>
      </w:r>
    </w:p>
    <w:p w:rsidR="002A315C" w:rsidRDefault="002A315C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-аккумуляторы;</w:t>
      </w:r>
    </w:p>
    <w:p w:rsidR="002A315C" w:rsidRDefault="002A315C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-наборы инструментов;</w:t>
      </w:r>
    </w:p>
    <w:p w:rsidR="002A315C" w:rsidRDefault="002A315C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-аптечки;</w:t>
      </w:r>
    </w:p>
    <w:p w:rsidR="002A315C" w:rsidRDefault="002A315C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-огнетушители.</w:t>
      </w:r>
    </w:p>
    <w:p w:rsidR="002A315C" w:rsidRDefault="002A315C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Аналитический учет по счету ведется в разрезе автомобилей и материально ответственных лиц.</w:t>
      </w:r>
    </w:p>
    <w:p w:rsidR="002A315C" w:rsidRDefault="002A315C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Поступление на счет 09 отражается:</w:t>
      </w:r>
    </w:p>
    <w:p w:rsidR="002A315C" w:rsidRDefault="002A315C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-при установке (передача материально ответственному лицу) соответствующих запчастей после списания со счета КБК 2.105.36.000 «Прочие материальные запасы - иное движимое имущество учреждения»;</w:t>
      </w:r>
    </w:p>
    <w:p w:rsidR="002A315C" w:rsidRDefault="002A315C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 xml:space="preserve">-при безвозмездном поступлении автомобиля от государственных (муниципальных) учреждений с документальной передачей остатков </w:t>
      </w:r>
      <w:proofErr w:type="spellStart"/>
      <w:r>
        <w:rPr>
          <w:sz w:val="28"/>
          <w:szCs w:val="28"/>
        </w:rPr>
        <w:t>забалансового</w:t>
      </w:r>
      <w:proofErr w:type="spellEnd"/>
      <w:r>
        <w:rPr>
          <w:sz w:val="28"/>
          <w:szCs w:val="28"/>
        </w:rPr>
        <w:t xml:space="preserve"> счета 09.</w:t>
      </w:r>
    </w:p>
    <w:p w:rsidR="002A315C" w:rsidRDefault="003E46FF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 xml:space="preserve">При безвозмездном получении от государственных (муниципальных) учреждений запасных частей, учитываемых передающей стороной на счете 09, но не подлежащих учету на указанном счете в соответствии с настоящей учетной политикой, </w:t>
      </w:r>
      <w:proofErr w:type="spellStart"/>
      <w:r>
        <w:rPr>
          <w:sz w:val="28"/>
          <w:szCs w:val="28"/>
        </w:rPr>
        <w:t>оприходование</w:t>
      </w:r>
      <w:proofErr w:type="spellEnd"/>
      <w:r>
        <w:rPr>
          <w:sz w:val="28"/>
          <w:szCs w:val="28"/>
        </w:rPr>
        <w:t xml:space="preserve"> запчастей на счет 09 не производится.</w:t>
      </w:r>
    </w:p>
    <w:p w:rsidR="003E46FF" w:rsidRDefault="003E46FF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Внутреннее перемещение по счету отражается:</w:t>
      </w:r>
    </w:p>
    <w:p w:rsidR="003E46FF" w:rsidRDefault="003E46FF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-при передаче на другой автомобиль;</w:t>
      </w:r>
    </w:p>
    <w:p w:rsidR="003E46FF" w:rsidRDefault="003E46FF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-при передаче другому материально-ответственному лицу вместе с автомобилем.</w:t>
      </w:r>
    </w:p>
    <w:p w:rsidR="003E46FF" w:rsidRDefault="003E46FF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Выбытие со счета 09 отражается:</w:t>
      </w:r>
    </w:p>
    <w:p w:rsidR="003E46FF" w:rsidRDefault="003E46FF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-при списании автомобиля по установленным основаниям;</w:t>
      </w:r>
    </w:p>
    <w:p w:rsidR="003E46FF" w:rsidRDefault="003E46FF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-при установке новых запчастей взамен непригодных к эксплуатации.</w:t>
      </w:r>
    </w:p>
    <w:p w:rsidR="003E46FF" w:rsidRDefault="003E46FF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Основание п.349-350 Инструкции к Единому плану счетов №157н.</w:t>
      </w:r>
    </w:p>
    <w:p w:rsidR="00D532E1" w:rsidRDefault="00D532E1" w:rsidP="002A315C">
      <w:pPr>
        <w:pStyle w:val="a9"/>
        <w:divId w:val="1934893441"/>
        <w:rPr>
          <w:sz w:val="28"/>
          <w:szCs w:val="28"/>
        </w:rPr>
      </w:pPr>
      <w:r>
        <w:rPr>
          <w:sz w:val="28"/>
          <w:szCs w:val="28"/>
        </w:rPr>
        <w:t>6.10. Расходы на закупку одноразовых и многоразовых масок, перчаток относить на подстатью КОСГУ 346 «Увеличение стоимости прочих материальных запасов». Учитывать одноразовые маски и перчатки на счета 2.105.36.000 «Прочие материальные запасы»</w:t>
      </w:r>
    </w:p>
    <w:p w:rsidR="003E46FF" w:rsidRPr="002A315C" w:rsidRDefault="003E46FF" w:rsidP="002A315C">
      <w:pPr>
        <w:pStyle w:val="a9"/>
        <w:divId w:val="1934893441"/>
        <w:rPr>
          <w:sz w:val="28"/>
          <w:szCs w:val="28"/>
        </w:rPr>
      </w:pPr>
    </w:p>
    <w:p w:rsidR="00236E35" w:rsidRPr="004A56ED" w:rsidRDefault="00997268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eastAsia="Times New Roman" w:hAnsi="Times New Roman" w:cs="Times New Roman"/>
          <w:sz w:val="28"/>
          <w:szCs w:val="28"/>
        </w:rPr>
        <w:lastRenderedPageBreak/>
        <w:t>7.</w:t>
      </w:r>
      <w:r w:rsidRPr="004A56ED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себестоимости готовой продукции (работ, услуг)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7.1.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Учет операций по формированию себестоимости оказываемых услуг осуществляется на счете 0 109 00 000 "Затраты на изготовление готовой продукции, выполнение работ, услуг". Данный счет применяется для формирования </w:t>
      </w:r>
      <w:r w:rsidR="00084BFD">
        <w:rPr>
          <w:rFonts w:ascii="Times New Roman" w:hAnsi="Times New Roman" w:cs="Times New Roman"/>
          <w:sz w:val="28"/>
          <w:szCs w:val="28"/>
        </w:rPr>
        <w:t>сумм расходов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084BFD">
        <w:rPr>
          <w:rFonts w:ascii="Times New Roman" w:hAnsi="Times New Roman" w:cs="Times New Roman"/>
          <w:sz w:val="28"/>
          <w:szCs w:val="28"/>
        </w:rPr>
        <w:t xml:space="preserve">на оказание услуг в </w:t>
      </w:r>
      <w:r w:rsidRPr="004A56ED">
        <w:rPr>
          <w:rFonts w:ascii="Times New Roman" w:hAnsi="Times New Roman" w:cs="Times New Roman"/>
          <w:sz w:val="28"/>
          <w:szCs w:val="28"/>
        </w:rPr>
        <w:t>рамках всех видов деятельности, осуществляемых учреждением.</w:t>
      </w:r>
    </w:p>
    <w:p w:rsidR="00927199" w:rsidRDefault="00270579" w:rsidP="00927199">
      <w:pPr>
        <w:autoSpaceDE w:val="0"/>
        <w:autoSpaceDN w:val="0"/>
        <w:adjustRightInd w:val="0"/>
        <w:jc w:val="both"/>
        <w:divId w:val="953288140"/>
        <w:rPr>
          <w:sz w:val="28"/>
          <w:szCs w:val="28"/>
        </w:rPr>
      </w:pPr>
      <w:r>
        <w:rPr>
          <w:rStyle w:val="enumerated"/>
          <w:sz w:val="28"/>
          <w:szCs w:val="28"/>
        </w:rPr>
        <w:t>7.2</w:t>
      </w:r>
      <w:r w:rsidR="00997268" w:rsidRPr="00270579">
        <w:rPr>
          <w:rStyle w:val="enumerated"/>
          <w:sz w:val="28"/>
          <w:szCs w:val="28"/>
        </w:rPr>
        <w:t>.</w:t>
      </w:r>
      <w:r w:rsidR="00997268" w:rsidRPr="00270579">
        <w:rPr>
          <w:sz w:val="28"/>
          <w:szCs w:val="28"/>
        </w:rPr>
        <w:t xml:space="preserve"> </w:t>
      </w:r>
      <w:r w:rsidRPr="00270579">
        <w:rPr>
          <w:sz w:val="28"/>
          <w:szCs w:val="28"/>
        </w:rPr>
        <w:t>Все затраты учреждения, связанные с оказанием услуг по экспертизе, относятся к общехозяйственным расходам</w:t>
      </w:r>
      <w:r>
        <w:rPr>
          <w:sz w:val="28"/>
          <w:szCs w:val="28"/>
        </w:rPr>
        <w:t xml:space="preserve"> и </w:t>
      </w:r>
      <w:r w:rsidR="00997268" w:rsidRPr="004A56ED">
        <w:rPr>
          <w:sz w:val="28"/>
          <w:szCs w:val="28"/>
        </w:rPr>
        <w:t xml:space="preserve">относятся в дебет счета 0 109 </w:t>
      </w:r>
      <w:r>
        <w:rPr>
          <w:sz w:val="28"/>
          <w:szCs w:val="28"/>
        </w:rPr>
        <w:t>8</w:t>
      </w:r>
      <w:r w:rsidR="00997268" w:rsidRPr="004A56ED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997268" w:rsidRPr="004A56ED">
        <w:rPr>
          <w:sz w:val="28"/>
          <w:szCs w:val="28"/>
        </w:rPr>
        <w:t>"Общехозяйственные расходы".</w:t>
      </w:r>
    </w:p>
    <w:p w:rsidR="00236E35" w:rsidRDefault="00997268" w:rsidP="00927199">
      <w:pPr>
        <w:autoSpaceDE w:val="0"/>
        <w:autoSpaceDN w:val="0"/>
        <w:adjustRightInd w:val="0"/>
        <w:ind w:firstLine="708"/>
        <w:jc w:val="both"/>
        <w:divId w:val="953288140"/>
        <w:rPr>
          <w:sz w:val="28"/>
          <w:szCs w:val="28"/>
        </w:rPr>
      </w:pPr>
      <w:r w:rsidRPr="004A56ED">
        <w:rPr>
          <w:sz w:val="28"/>
          <w:szCs w:val="28"/>
        </w:rPr>
        <w:t>По истечении каждого месяца</w:t>
      </w:r>
      <w:r w:rsidR="0037654E">
        <w:rPr>
          <w:sz w:val="28"/>
          <w:szCs w:val="28"/>
        </w:rPr>
        <w:t xml:space="preserve"> в соответстви</w:t>
      </w:r>
      <w:r w:rsidR="00E13556">
        <w:rPr>
          <w:sz w:val="28"/>
          <w:szCs w:val="28"/>
        </w:rPr>
        <w:t>и с</w:t>
      </w:r>
      <w:r w:rsidR="0037654E">
        <w:rPr>
          <w:sz w:val="28"/>
          <w:szCs w:val="28"/>
        </w:rPr>
        <w:t xml:space="preserve"> Инструкцией по применению плана счетов,</w:t>
      </w:r>
      <w:r w:rsidRPr="004A56ED">
        <w:rPr>
          <w:sz w:val="28"/>
          <w:szCs w:val="28"/>
        </w:rPr>
        <w:t xml:space="preserve"> общехозяйственные расходы</w:t>
      </w:r>
      <w:r w:rsidR="00FB6980">
        <w:rPr>
          <w:sz w:val="28"/>
          <w:szCs w:val="28"/>
        </w:rPr>
        <w:t xml:space="preserve"> делятся пропорционально объему выручки </w:t>
      </w:r>
      <w:r w:rsidR="00ED7A06">
        <w:rPr>
          <w:sz w:val="28"/>
          <w:szCs w:val="28"/>
        </w:rPr>
        <w:t xml:space="preserve">по видам оказываемых услуг </w:t>
      </w:r>
      <w:r w:rsidR="00FB6980">
        <w:rPr>
          <w:sz w:val="28"/>
          <w:szCs w:val="28"/>
        </w:rPr>
        <w:t xml:space="preserve">и относятся </w:t>
      </w:r>
      <w:r w:rsidRPr="004A56ED">
        <w:rPr>
          <w:sz w:val="28"/>
          <w:szCs w:val="28"/>
        </w:rPr>
        <w:t xml:space="preserve"> в дебет счета 0 </w:t>
      </w:r>
      <w:r w:rsidR="009203FF" w:rsidRPr="004A56ED">
        <w:rPr>
          <w:sz w:val="28"/>
          <w:szCs w:val="28"/>
        </w:rPr>
        <w:t>401</w:t>
      </w:r>
      <w:r w:rsidRPr="004A56ED">
        <w:rPr>
          <w:sz w:val="28"/>
          <w:szCs w:val="28"/>
        </w:rPr>
        <w:t xml:space="preserve"> </w:t>
      </w:r>
      <w:r w:rsidR="00927199">
        <w:rPr>
          <w:sz w:val="28"/>
          <w:szCs w:val="28"/>
        </w:rPr>
        <w:t>1</w:t>
      </w:r>
      <w:r w:rsidRPr="004A56ED">
        <w:rPr>
          <w:sz w:val="28"/>
          <w:szCs w:val="28"/>
        </w:rPr>
        <w:t>0</w:t>
      </w:r>
      <w:r w:rsidR="009203FF" w:rsidRPr="004A56ED">
        <w:rPr>
          <w:sz w:val="28"/>
          <w:szCs w:val="28"/>
        </w:rPr>
        <w:t> </w:t>
      </w:r>
      <w:r w:rsidRPr="004A56ED">
        <w:rPr>
          <w:sz w:val="28"/>
          <w:szCs w:val="28"/>
        </w:rPr>
        <w:t>000</w:t>
      </w:r>
      <w:r w:rsidR="009203FF" w:rsidRPr="004A56ED">
        <w:rPr>
          <w:sz w:val="28"/>
          <w:szCs w:val="28"/>
        </w:rPr>
        <w:t xml:space="preserve"> «</w:t>
      </w:r>
      <w:r w:rsidR="0037654E">
        <w:rPr>
          <w:sz w:val="28"/>
          <w:szCs w:val="28"/>
        </w:rPr>
        <w:t>Доходы</w:t>
      </w:r>
      <w:r w:rsidR="009203FF" w:rsidRPr="004A56ED">
        <w:rPr>
          <w:sz w:val="28"/>
          <w:szCs w:val="28"/>
        </w:rPr>
        <w:t xml:space="preserve"> текущего финансового года»</w:t>
      </w:r>
      <w:r w:rsidR="0037654E">
        <w:rPr>
          <w:sz w:val="28"/>
          <w:szCs w:val="28"/>
        </w:rPr>
        <w:t xml:space="preserve"> (п.</w:t>
      </w:r>
      <w:r w:rsidR="005638C0">
        <w:rPr>
          <w:sz w:val="28"/>
          <w:szCs w:val="28"/>
        </w:rPr>
        <w:t>1</w:t>
      </w:r>
      <w:r w:rsidR="0037654E">
        <w:rPr>
          <w:sz w:val="28"/>
          <w:szCs w:val="28"/>
        </w:rPr>
        <w:t xml:space="preserve">35 Приказа Минфина России от </w:t>
      </w:r>
      <w:r w:rsidR="005638C0">
        <w:rPr>
          <w:sz w:val="28"/>
          <w:szCs w:val="28"/>
        </w:rPr>
        <w:t>0</w:t>
      </w:r>
      <w:r w:rsidR="0037654E">
        <w:rPr>
          <w:sz w:val="28"/>
          <w:szCs w:val="28"/>
        </w:rPr>
        <w:t>1.12.201</w:t>
      </w:r>
      <w:r w:rsidR="005638C0">
        <w:rPr>
          <w:sz w:val="28"/>
          <w:szCs w:val="28"/>
        </w:rPr>
        <w:t>0</w:t>
      </w:r>
      <w:r w:rsidR="0037654E">
        <w:rPr>
          <w:sz w:val="28"/>
          <w:szCs w:val="28"/>
        </w:rPr>
        <w:t>г. №</w:t>
      </w:r>
      <w:r w:rsidR="005638C0">
        <w:rPr>
          <w:sz w:val="28"/>
          <w:szCs w:val="28"/>
        </w:rPr>
        <w:t>15</w:t>
      </w:r>
      <w:r w:rsidR="0037654E">
        <w:rPr>
          <w:sz w:val="28"/>
          <w:szCs w:val="28"/>
        </w:rPr>
        <w:t>7н.)</w:t>
      </w:r>
    </w:p>
    <w:p w:rsidR="00E13556" w:rsidRDefault="00E13556" w:rsidP="00927199">
      <w:pPr>
        <w:autoSpaceDE w:val="0"/>
        <w:autoSpaceDN w:val="0"/>
        <w:adjustRightInd w:val="0"/>
        <w:ind w:firstLine="708"/>
        <w:jc w:val="both"/>
        <w:divId w:val="953288140"/>
        <w:rPr>
          <w:sz w:val="28"/>
          <w:szCs w:val="28"/>
        </w:rPr>
      </w:pPr>
    </w:p>
    <w:p w:rsidR="00E13556" w:rsidRDefault="00E13556" w:rsidP="00E13556">
      <w:pPr>
        <w:autoSpaceDE w:val="0"/>
        <w:autoSpaceDN w:val="0"/>
        <w:adjustRightInd w:val="0"/>
        <w:jc w:val="both"/>
        <w:divId w:val="953288140"/>
        <w:rPr>
          <w:sz w:val="28"/>
          <w:szCs w:val="28"/>
        </w:rPr>
      </w:pPr>
      <w:r>
        <w:rPr>
          <w:sz w:val="28"/>
          <w:szCs w:val="28"/>
        </w:rPr>
        <w:t>7.3. Расходами, которые не включаются</w:t>
      </w:r>
      <w:r w:rsidR="002749E8">
        <w:rPr>
          <w:sz w:val="28"/>
          <w:szCs w:val="28"/>
        </w:rPr>
        <w:t xml:space="preserve"> в себестоимость</w:t>
      </w:r>
      <w:r>
        <w:rPr>
          <w:sz w:val="28"/>
          <w:szCs w:val="28"/>
        </w:rPr>
        <w:t xml:space="preserve"> и сразу списываются на финансовый результат (счет 0 401 20 000) признаются:</w:t>
      </w:r>
    </w:p>
    <w:p w:rsidR="00E13556" w:rsidRDefault="00E13556" w:rsidP="00E13556">
      <w:pPr>
        <w:autoSpaceDE w:val="0"/>
        <w:autoSpaceDN w:val="0"/>
        <w:adjustRightInd w:val="0"/>
        <w:jc w:val="both"/>
        <w:divId w:val="953288140"/>
        <w:rPr>
          <w:sz w:val="28"/>
          <w:szCs w:val="28"/>
        </w:rPr>
      </w:pPr>
      <w:r>
        <w:rPr>
          <w:sz w:val="28"/>
          <w:szCs w:val="28"/>
        </w:rPr>
        <w:t>- расходы на транспортный налог;</w:t>
      </w:r>
    </w:p>
    <w:p w:rsidR="00E13556" w:rsidRDefault="00E13556" w:rsidP="00E13556">
      <w:pPr>
        <w:autoSpaceDE w:val="0"/>
        <w:autoSpaceDN w:val="0"/>
        <w:adjustRightInd w:val="0"/>
        <w:jc w:val="both"/>
        <w:divId w:val="953288140"/>
        <w:rPr>
          <w:sz w:val="28"/>
          <w:szCs w:val="28"/>
        </w:rPr>
      </w:pPr>
      <w:r>
        <w:rPr>
          <w:sz w:val="28"/>
          <w:szCs w:val="28"/>
        </w:rPr>
        <w:t>- штрафы и пени по налогам, штрафы, пени, неустойки за нарушение условий договоров;</w:t>
      </w:r>
    </w:p>
    <w:p w:rsidR="00990813" w:rsidRDefault="00990813" w:rsidP="00E13556">
      <w:pPr>
        <w:autoSpaceDE w:val="0"/>
        <w:autoSpaceDN w:val="0"/>
        <w:adjustRightInd w:val="0"/>
        <w:jc w:val="both"/>
        <w:divId w:val="953288140"/>
        <w:rPr>
          <w:sz w:val="28"/>
          <w:szCs w:val="28"/>
        </w:rPr>
      </w:pPr>
      <w:r>
        <w:rPr>
          <w:sz w:val="28"/>
          <w:szCs w:val="28"/>
        </w:rPr>
        <w:t>- расходы будущих периодов;</w:t>
      </w:r>
    </w:p>
    <w:p w:rsidR="00990813" w:rsidRDefault="00990813" w:rsidP="00E13556">
      <w:pPr>
        <w:autoSpaceDE w:val="0"/>
        <w:autoSpaceDN w:val="0"/>
        <w:adjustRightInd w:val="0"/>
        <w:jc w:val="both"/>
        <w:divId w:val="953288140"/>
        <w:rPr>
          <w:sz w:val="28"/>
          <w:szCs w:val="28"/>
        </w:rPr>
      </w:pPr>
      <w:r>
        <w:rPr>
          <w:sz w:val="28"/>
          <w:szCs w:val="28"/>
        </w:rPr>
        <w:t>- расходы, которые не уменьшают налогооблагаемую базу по налогу на прибыль</w:t>
      </w:r>
      <w:r w:rsidR="002749E8">
        <w:rPr>
          <w:sz w:val="28"/>
          <w:szCs w:val="28"/>
        </w:rPr>
        <w:t>.</w:t>
      </w:r>
    </w:p>
    <w:p w:rsidR="002749E8" w:rsidRPr="00BB1A5D" w:rsidRDefault="002749E8" w:rsidP="00E13556">
      <w:pPr>
        <w:autoSpaceDE w:val="0"/>
        <w:autoSpaceDN w:val="0"/>
        <w:adjustRightInd w:val="0"/>
        <w:jc w:val="both"/>
        <w:divId w:val="953288140"/>
        <w:rPr>
          <w:sz w:val="28"/>
          <w:szCs w:val="28"/>
        </w:rPr>
      </w:pPr>
    </w:p>
    <w:p w:rsidR="00236E35" w:rsidRPr="004A56ED" w:rsidRDefault="00997268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eastAsia="Times New Roman" w:hAnsi="Times New Roman" w:cs="Times New Roman"/>
          <w:sz w:val="28"/>
          <w:szCs w:val="28"/>
        </w:rPr>
        <w:t>8.</w:t>
      </w:r>
      <w:r w:rsidRPr="004A56ED">
        <w:rPr>
          <w:rFonts w:ascii="Times New Roman" w:eastAsia="Times New Roman" w:hAnsi="Times New Roman" w:cs="Times New Roman"/>
          <w:sz w:val="28"/>
          <w:szCs w:val="28"/>
        </w:rPr>
        <w:t xml:space="preserve"> Учет денежных средств</w:t>
      </w:r>
    </w:p>
    <w:p w:rsidR="00236E35" w:rsidRPr="004A56ED" w:rsidRDefault="00997268">
      <w:pPr>
        <w:pStyle w:val="a5"/>
        <w:divId w:val="1849757092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8.1.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Операции с денежными средствами осуществляются с использованием следующих счетов в кредитных организациях:</w:t>
      </w:r>
    </w:p>
    <w:tbl>
      <w:tblPr>
        <w:tblW w:w="3542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7"/>
        <w:gridCol w:w="3925"/>
      </w:tblGrid>
      <w:tr w:rsidR="0059736A" w:rsidRPr="00ED7A06" w:rsidTr="00B37E55">
        <w:trPr>
          <w:tblCellSpacing w:w="15" w:type="dxa"/>
        </w:trPr>
        <w:tc>
          <w:tcPr>
            <w:tcW w:w="2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6A" w:rsidRPr="00ED7A06" w:rsidRDefault="0059736A" w:rsidP="00ED7A06">
            <w:pPr>
              <w:pStyle w:val="a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7A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Наименование кредитной организации</w:t>
            </w:r>
          </w:p>
        </w:tc>
        <w:tc>
          <w:tcPr>
            <w:tcW w:w="3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6A" w:rsidRPr="00ED7A06" w:rsidRDefault="0059736A">
            <w:pPr>
              <w:pStyle w:val="a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7A0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Номер лицевого счета, счета в кредитной организации</w:t>
            </w:r>
          </w:p>
        </w:tc>
      </w:tr>
      <w:tr w:rsidR="0059736A" w:rsidRPr="00ED7A06" w:rsidTr="00B37E55">
        <w:trPr>
          <w:tblCellSpacing w:w="15" w:type="dxa"/>
        </w:trPr>
        <w:tc>
          <w:tcPr>
            <w:tcW w:w="2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6A" w:rsidRPr="00ED7A06" w:rsidRDefault="005638C0">
            <w:pPr>
              <w:pStyle w:val="a5"/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="0059736A" w:rsidRPr="00ED7A06"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  <w:t>АО КБ «</w:t>
            </w:r>
            <w:proofErr w:type="spellStart"/>
            <w:r w:rsidR="0059736A" w:rsidRPr="00ED7A06"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  <w:t>Центр-инвест</w:t>
            </w:r>
            <w:proofErr w:type="spellEnd"/>
            <w:r w:rsidR="0059736A" w:rsidRPr="00ED7A06"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3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6A" w:rsidRPr="00ED7A06" w:rsidRDefault="0059736A">
            <w:pPr>
              <w:pStyle w:val="a5"/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7A06"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  <w:t>40603810700000000082</w:t>
            </w:r>
          </w:p>
        </w:tc>
      </w:tr>
      <w:tr w:rsidR="0059736A" w:rsidRPr="00ED7A06" w:rsidTr="00B37E55">
        <w:trPr>
          <w:tblCellSpacing w:w="15" w:type="dxa"/>
        </w:trPr>
        <w:tc>
          <w:tcPr>
            <w:tcW w:w="2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6A" w:rsidRPr="00ED7A06" w:rsidRDefault="005638C0">
            <w:pPr>
              <w:pStyle w:val="a5"/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="0059736A" w:rsidRPr="00ED7A06"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  <w:t>АО КБ «</w:t>
            </w:r>
            <w:proofErr w:type="spellStart"/>
            <w:r w:rsidR="0059736A" w:rsidRPr="00ED7A06"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  <w:t>Центр-инвест</w:t>
            </w:r>
            <w:proofErr w:type="spellEnd"/>
            <w:r w:rsidR="0059736A" w:rsidRPr="00ED7A06"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3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6A" w:rsidRPr="00ED7A06" w:rsidRDefault="0059736A">
            <w:pPr>
              <w:pStyle w:val="a5"/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7A06"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  <w:t>40603810920004000088</w:t>
            </w:r>
          </w:p>
        </w:tc>
      </w:tr>
      <w:tr w:rsidR="0059736A" w:rsidRPr="00ED7A06" w:rsidTr="00B37E55">
        <w:trPr>
          <w:trHeight w:val="63"/>
          <w:tblCellSpacing w:w="15" w:type="dxa"/>
        </w:trPr>
        <w:tc>
          <w:tcPr>
            <w:tcW w:w="27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6A" w:rsidRPr="00ED7A06" w:rsidRDefault="005638C0">
            <w:pPr>
              <w:pStyle w:val="a5"/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="0059736A" w:rsidRPr="00ED7A06"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  <w:t>АО «Сбербанк России»</w:t>
            </w:r>
          </w:p>
        </w:tc>
        <w:tc>
          <w:tcPr>
            <w:tcW w:w="3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9736A" w:rsidRPr="00ED7A06" w:rsidRDefault="0059736A">
            <w:pPr>
              <w:pStyle w:val="a5"/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D7A06">
              <w:rPr>
                <w:rStyle w:val="printable1"/>
                <w:rFonts w:ascii="Times New Roman" w:hAnsi="Times New Roman" w:cs="Times New Roman"/>
                <w:color w:val="000000"/>
                <w:sz w:val="22"/>
                <w:szCs w:val="22"/>
              </w:rPr>
              <w:t>40603810052004000001</w:t>
            </w:r>
          </w:p>
        </w:tc>
      </w:tr>
    </w:tbl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8.2.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 учреждении ведется одна Кассовая книга (</w:t>
      </w:r>
      <w:hyperlink r:id="rId20" w:tooltip="Открыть документ в системе Гарант" w:history="1">
        <w:r w:rsidRPr="004A56ED">
          <w:rPr>
            <w:rStyle w:val="a3"/>
            <w:rFonts w:ascii="Times New Roman" w:hAnsi="Times New Roman" w:cs="Times New Roman"/>
            <w:sz w:val="28"/>
            <w:szCs w:val="28"/>
          </w:rPr>
          <w:t>ф. 0504514</w:t>
        </w:r>
      </w:hyperlink>
      <w:r w:rsidRPr="004A56ED">
        <w:rPr>
          <w:rFonts w:ascii="Times New Roman" w:hAnsi="Times New Roman" w:cs="Times New Roman"/>
          <w:sz w:val="28"/>
          <w:szCs w:val="28"/>
        </w:rPr>
        <w:t>). Поступление и выбытие наличных денежных сре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дств в в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 xml:space="preserve">алюте Российской Федерации, денежных документов отражается на </w:t>
      </w:r>
      <w:r w:rsidR="00ED7A06">
        <w:rPr>
          <w:rFonts w:ascii="Times New Roman" w:hAnsi="Times New Roman" w:cs="Times New Roman"/>
          <w:sz w:val="28"/>
          <w:szCs w:val="28"/>
        </w:rPr>
        <w:t xml:space="preserve">отдельных листах Кассовой книги. </w:t>
      </w:r>
      <w:r w:rsidRPr="004A56ED">
        <w:rPr>
          <w:rFonts w:ascii="Times New Roman" w:hAnsi="Times New Roman" w:cs="Times New Roman"/>
          <w:sz w:val="28"/>
          <w:szCs w:val="28"/>
        </w:rPr>
        <w:t>Оформление отдельных листов Кассовой книги осуществляется последовательно, согласно датам совершения операций.</w:t>
      </w:r>
      <w:r w:rsidR="002610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8.3.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 Журнале регистрации приходных и расходных кассовых документов (</w:t>
      </w:r>
      <w:hyperlink r:id="rId21" w:tooltip="Открыть документ в системе Гарант" w:history="1">
        <w:r w:rsidRPr="004A56ED">
          <w:rPr>
            <w:rStyle w:val="a3"/>
            <w:rFonts w:ascii="Times New Roman" w:hAnsi="Times New Roman" w:cs="Times New Roman"/>
            <w:sz w:val="28"/>
            <w:szCs w:val="28"/>
          </w:rPr>
          <w:t>ф. 0310003</w:t>
        </w:r>
      </w:hyperlink>
      <w:r w:rsidRPr="004A56ED">
        <w:rPr>
          <w:rFonts w:ascii="Times New Roman" w:hAnsi="Times New Roman" w:cs="Times New Roman"/>
          <w:sz w:val="28"/>
          <w:szCs w:val="28"/>
        </w:rPr>
        <w:t>) отдельно регистрируются приходные и расходные кассовые ордера, оформляющие операции:</w:t>
      </w:r>
      <w:r w:rsidR="00ED7A06">
        <w:rPr>
          <w:rFonts w:ascii="Times New Roman" w:hAnsi="Times New Roman" w:cs="Times New Roman"/>
          <w:sz w:val="28"/>
          <w:szCs w:val="28"/>
        </w:rPr>
        <w:t xml:space="preserve"> </w:t>
      </w:r>
      <w:r w:rsidRPr="004A56ED">
        <w:rPr>
          <w:rFonts w:ascii="Times New Roman" w:hAnsi="Times New Roman" w:cs="Times New Roman"/>
          <w:sz w:val="28"/>
          <w:szCs w:val="28"/>
        </w:rPr>
        <w:t xml:space="preserve"> с денежными средствами;</w:t>
      </w:r>
      <w:r w:rsidR="00ED7A06">
        <w:rPr>
          <w:rFonts w:ascii="Times New Roman" w:hAnsi="Times New Roman" w:cs="Times New Roman"/>
          <w:sz w:val="28"/>
          <w:szCs w:val="28"/>
        </w:rPr>
        <w:t xml:space="preserve"> </w:t>
      </w:r>
      <w:r w:rsidRPr="004A56ED">
        <w:rPr>
          <w:rFonts w:ascii="Times New Roman" w:hAnsi="Times New Roman" w:cs="Times New Roman"/>
          <w:sz w:val="28"/>
          <w:szCs w:val="28"/>
        </w:rPr>
        <w:t>с денежными документами (ордера с записью "Фондовый").</w:t>
      </w:r>
    </w:p>
    <w:p w:rsidR="00236E35" w:rsidRPr="004A56ED" w:rsidRDefault="00997268">
      <w:pPr>
        <w:pStyle w:val="a5"/>
        <w:divId w:val="1292054518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8.4.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Непрерывный внутренний финансовый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A56ED">
        <w:rPr>
          <w:rFonts w:ascii="Times New Roman" w:hAnsi="Times New Roman" w:cs="Times New Roman"/>
          <w:sz w:val="28"/>
          <w:szCs w:val="28"/>
        </w:rPr>
        <w:t xml:space="preserve"> осуществлением кассовых операций осуществляется путем</w:t>
      </w:r>
      <w:r w:rsidR="005A4889"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ED7A06">
        <w:rPr>
          <w:rFonts w:ascii="Times New Roman" w:hAnsi="Times New Roman" w:cs="Times New Roman"/>
          <w:sz w:val="28"/>
          <w:szCs w:val="28"/>
        </w:rPr>
        <w:t>п</w:t>
      </w:r>
      <w:r w:rsidR="007B1066">
        <w:rPr>
          <w:rFonts w:ascii="Times New Roman" w:hAnsi="Times New Roman" w:cs="Times New Roman"/>
          <w:sz w:val="28"/>
          <w:szCs w:val="28"/>
        </w:rPr>
        <w:t>р</w:t>
      </w:r>
      <w:r w:rsidRPr="004A56ED">
        <w:rPr>
          <w:rFonts w:ascii="Times New Roman" w:hAnsi="Times New Roman" w:cs="Times New Roman"/>
          <w:sz w:val="28"/>
          <w:szCs w:val="28"/>
        </w:rPr>
        <w:t xml:space="preserve">оведения </w:t>
      </w:r>
      <w:r w:rsidR="00ED7A06">
        <w:rPr>
          <w:rFonts w:ascii="Times New Roman" w:hAnsi="Times New Roman" w:cs="Times New Roman"/>
          <w:sz w:val="28"/>
          <w:szCs w:val="28"/>
        </w:rPr>
        <w:t xml:space="preserve">ежемесячной </w:t>
      </w:r>
      <w:r w:rsidRPr="004A56ED">
        <w:rPr>
          <w:rFonts w:ascii="Times New Roman" w:hAnsi="Times New Roman" w:cs="Times New Roman"/>
          <w:sz w:val="28"/>
          <w:szCs w:val="28"/>
        </w:rPr>
        <w:t>инвентаризации кассы, осуществляемой инвентаризационной комиссией</w:t>
      </w:r>
      <w:r w:rsidR="00ED7A06">
        <w:rPr>
          <w:rFonts w:ascii="Times New Roman" w:hAnsi="Times New Roman" w:cs="Times New Roman"/>
          <w:sz w:val="28"/>
          <w:szCs w:val="28"/>
        </w:rPr>
        <w:t>, а также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 установленных случаях (в том числе ежегодная инвентаризация, инвентаризация при смене кассира и т.д.).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8.5.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56ED">
        <w:rPr>
          <w:rFonts w:ascii="Times New Roman" w:hAnsi="Times New Roman" w:cs="Times New Roman"/>
          <w:sz w:val="28"/>
          <w:szCs w:val="28"/>
        </w:rPr>
        <w:t>Списание недостач (</w:t>
      </w:r>
      <w:proofErr w:type="spellStart"/>
      <w:r w:rsidRPr="004A56ED">
        <w:rPr>
          <w:rFonts w:ascii="Times New Roman" w:hAnsi="Times New Roman" w:cs="Times New Roman"/>
          <w:sz w:val="28"/>
          <w:szCs w:val="28"/>
        </w:rPr>
        <w:t>оприходование</w:t>
      </w:r>
      <w:proofErr w:type="spellEnd"/>
      <w:r w:rsidRPr="004A56ED">
        <w:rPr>
          <w:rFonts w:ascii="Times New Roman" w:hAnsi="Times New Roman" w:cs="Times New Roman"/>
          <w:sz w:val="28"/>
          <w:szCs w:val="28"/>
        </w:rPr>
        <w:t xml:space="preserve"> излишков) наличных денежных средств (денежных документов), выявленных при проведении инвентаризации (внезапной ревизии) кассы, а также исправление ошибок в части применения вида финансового обеспечения и аналитического кода выплаты (поступления), допущенных при осуществлении операций с наличными деньгами, отражается в учете на основании Бухгалтерской Справки, заверенной подписями кассира и главного бухгалтера.</w:t>
      </w:r>
      <w:proofErr w:type="gramEnd"/>
    </w:p>
    <w:p w:rsidR="00236E35" w:rsidRDefault="00997268" w:rsidP="00F70F44">
      <w:pPr>
        <w:pStyle w:val="a5"/>
        <w:divId w:val="164789042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8.6.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F70F44" w:rsidRPr="004A56ED">
        <w:rPr>
          <w:rFonts w:ascii="Times New Roman" w:hAnsi="Times New Roman" w:cs="Times New Roman"/>
          <w:sz w:val="28"/>
          <w:szCs w:val="28"/>
        </w:rPr>
        <w:t>Денежные средства, перечисленные на счет «Корпоративная карта»</w:t>
      </w:r>
      <w:r w:rsidR="00E211E9" w:rsidRPr="004A56ED">
        <w:rPr>
          <w:rFonts w:ascii="Times New Roman" w:hAnsi="Times New Roman" w:cs="Times New Roman"/>
          <w:sz w:val="28"/>
          <w:szCs w:val="28"/>
        </w:rPr>
        <w:t xml:space="preserve"> для выдачи подотчетных сумм </w:t>
      </w:r>
      <w:r w:rsidR="00F70F44" w:rsidRPr="004A56ED">
        <w:rPr>
          <w:rFonts w:ascii="Times New Roman" w:hAnsi="Times New Roman" w:cs="Times New Roman"/>
          <w:sz w:val="28"/>
          <w:szCs w:val="28"/>
        </w:rPr>
        <w:t>отражаются на счете 0 201 2</w:t>
      </w:r>
      <w:r w:rsidR="00552F19">
        <w:rPr>
          <w:rFonts w:ascii="Times New Roman" w:hAnsi="Times New Roman" w:cs="Times New Roman"/>
          <w:sz w:val="28"/>
          <w:szCs w:val="28"/>
        </w:rPr>
        <w:t>3</w:t>
      </w:r>
      <w:r w:rsidR="00E211E9" w:rsidRPr="004A56ED">
        <w:rPr>
          <w:rFonts w:ascii="Times New Roman" w:hAnsi="Times New Roman" w:cs="Times New Roman"/>
          <w:sz w:val="28"/>
          <w:szCs w:val="28"/>
        </w:rPr>
        <w:t> </w:t>
      </w:r>
      <w:r w:rsidR="00F70F44" w:rsidRPr="004A56ED">
        <w:rPr>
          <w:rFonts w:ascii="Times New Roman" w:hAnsi="Times New Roman" w:cs="Times New Roman"/>
          <w:sz w:val="28"/>
          <w:szCs w:val="28"/>
        </w:rPr>
        <w:t>000</w:t>
      </w:r>
      <w:r w:rsidR="00E211E9" w:rsidRPr="004A56ED">
        <w:rPr>
          <w:rFonts w:ascii="Times New Roman" w:hAnsi="Times New Roman" w:cs="Times New Roman"/>
          <w:sz w:val="28"/>
          <w:szCs w:val="28"/>
        </w:rPr>
        <w:t xml:space="preserve"> в соответствии с планом счетов </w:t>
      </w:r>
      <w:r w:rsidR="00E211E9" w:rsidRPr="00303367">
        <w:rPr>
          <w:rFonts w:ascii="Times New Roman" w:hAnsi="Times New Roman" w:cs="Times New Roman"/>
          <w:sz w:val="28"/>
          <w:szCs w:val="28"/>
        </w:rPr>
        <w:t>(Приложение №1)</w:t>
      </w:r>
      <w:r w:rsidRPr="00303367">
        <w:rPr>
          <w:rFonts w:ascii="Times New Roman" w:hAnsi="Times New Roman" w:cs="Times New Roman"/>
          <w:sz w:val="28"/>
          <w:szCs w:val="28"/>
        </w:rPr>
        <w:t>.</w:t>
      </w:r>
    </w:p>
    <w:p w:rsidR="00E95666" w:rsidRPr="004A56ED" w:rsidRDefault="00E95666" w:rsidP="00F70F44">
      <w:pPr>
        <w:pStyle w:val="a5"/>
        <w:divId w:val="1647890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8.7. Денежные документы принимаются в кассу и учитываются по фактической стоимости с учетом всех налогов, в том числе возмещаемых. Основание п.9 СГС «Учетная политика»</w:t>
      </w:r>
    </w:p>
    <w:p w:rsidR="00236E35" w:rsidRPr="004A56ED" w:rsidRDefault="00997268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eastAsia="Times New Roman" w:hAnsi="Times New Roman" w:cs="Times New Roman"/>
          <w:sz w:val="28"/>
          <w:szCs w:val="28"/>
        </w:rPr>
        <w:t>9.</w:t>
      </w:r>
      <w:r w:rsidRPr="004A56ED">
        <w:rPr>
          <w:rFonts w:ascii="Times New Roman" w:eastAsia="Times New Roman" w:hAnsi="Times New Roman" w:cs="Times New Roman"/>
          <w:sz w:val="28"/>
          <w:szCs w:val="28"/>
        </w:rPr>
        <w:t xml:space="preserve"> Учет расчетов с подотчетными лицами</w:t>
      </w:r>
    </w:p>
    <w:p w:rsidR="00C73CBC" w:rsidRDefault="00997268" w:rsidP="00C93BC7">
      <w:pPr>
        <w:pStyle w:val="a5"/>
        <w:spacing w:before="0" w:beforeAutospacing="0" w:after="0" w:afterAutospacing="0"/>
        <w:divId w:val="1196580533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9.1.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C73CBC">
        <w:rPr>
          <w:rFonts w:ascii="Times New Roman" w:hAnsi="Times New Roman" w:cs="Times New Roman"/>
          <w:sz w:val="28"/>
          <w:szCs w:val="28"/>
        </w:rPr>
        <w:t xml:space="preserve">Денежные средства выдаются </w:t>
      </w:r>
      <w:proofErr w:type="gramStart"/>
      <w:r w:rsidR="00C73CB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73C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3CBC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C73CBC">
        <w:rPr>
          <w:rFonts w:ascii="Times New Roman" w:hAnsi="Times New Roman" w:cs="Times New Roman"/>
          <w:sz w:val="28"/>
          <w:szCs w:val="28"/>
        </w:rPr>
        <w:t xml:space="preserve"> отчет на основании приказа руководителя или служебной записки, согласованной с руководителем. Выдача денежных средств подотчет производится путем перечисления на заработную карту материально-ответственного лица.</w:t>
      </w:r>
    </w:p>
    <w:p w:rsidR="00BC3211" w:rsidRDefault="00BC3211" w:rsidP="00C93BC7">
      <w:pPr>
        <w:pStyle w:val="a5"/>
        <w:spacing w:before="0" w:beforeAutospacing="0" w:after="0" w:afterAutospacing="0"/>
        <w:divId w:val="1196580533"/>
        <w:rPr>
          <w:rFonts w:ascii="Times New Roman" w:hAnsi="Times New Roman" w:cs="Times New Roman"/>
          <w:sz w:val="28"/>
          <w:szCs w:val="28"/>
        </w:rPr>
      </w:pPr>
    </w:p>
    <w:p w:rsidR="00BC3211" w:rsidRDefault="00BC3211" w:rsidP="00C93BC7">
      <w:pPr>
        <w:pStyle w:val="a5"/>
        <w:spacing w:before="0" w:beforeAutospacing="0" w:after="0" w:afterAutospacing="0"/>
        <w:divId w:val="11965805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Предельная сумма выдачи денежных средств под отчет на хозяйственные нужды устанавливается в размере не более лимита расчетов наличными между юридическими лицами в соответствии с указанием Центрального банка. Основание: п.</w:t>
      </w:r>
      <w:r w:rsidR="000F3FC1" w:rsidRPr="00BB1A5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3FC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казания ЦБ от 0</w:t>
      </w:r>
      <w:r w:rsidR="000F3FC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</w:t>
      </w:r>
      <w:r w:rsidR="000F3FC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0F3FC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F3FC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3</w:t>
      </w:r>
      <w:r w:rsidR="000F3FC1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>-У</w:t>
      </w:r>
      <w:r w:rsidR="000F3FC1">
        <w:rPr>
          <w:rFonts w:ascii="Times New Roman" w:hAnsi="Times New Roman" w:cs="Times New Roman"/>
          <w:sz w:val="28"/>
          <w:szCs w:val="28"/>
        </w:rPr>
        <w:t>.</w:t>
      </w:r>
    </w:p>
    <w:p w:rsidR="00C73CBC" w:rsidRDefault="00C73CBC" w:rsidP="00C93BC7">
      <w:pPr>
        <w:pStyle w:val="a5"/>
        <w:spacing w:before="0" w:beforeAutospacing="0" w:after="0" w:afterAutospacing="0"/>
        <w:divId w:val="1196580533"/>
        <w:rPr>
          <w:rFonts w:ascii="Times New Roman" w:hAnsi="Times New Roman" w:cs="Times New Roman"/>
          <w:sz w:val="28"/>
          <w:szCs w:val="28"/>
        </w:rPr>
      </w:pPr>
    </w:p>
    <w:p w:rsidR="00236E35" w:rsidRPr="004A56ED" w:rsidRDefault="00C73CBC" w:rsidP="00C93BC7">
      <w:pPr>
        <w:pStyle w:val="a5"/>
        <w:spacing w:before="0" w:beforeAutospacing="0" w:after="0" w:afterAutospacing="0"/>
        <w:divId w:val="11965805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BC32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997268" w:rsidRPr="004A56ED">
        <w:rPr>
          <w:rFonts w:ascii="Times New Roman" w:hAnsi="Times New Roman" w:cs="Times New Roman"/>
          <w:sz w:val="28"/>
          <w:szCs w:val="28"/>
        </w:rPr>
        <w:t>Отражение в учете операций по расходам, произведенным подотчетным лицом, допустимо только в объеме расходов, утвержденных руководителем согласно авансовому отчету.</w:t>
      </w:r>
    </w:p>
    <w:p w:rsidR="00261056" w:rsidRPr="00261056" w:rsidRDefault="00997268" w:rsidP="00261056">
      <w:pPr>
        <w:autoSpaceDE w:val="0"/>
        <w:ind w:firstLine="540"/>
        <w:jc w:val="both"/>
        <w:divId w:val="1196580533"/>
        <w:rPr>
          <w:rFonts w:ascii="Times New Roman CYR" w:eastAsia="Times New Roman CYR" w:hAnsi="Times New Roman CYR" w:cs="Times New Roman CYR"/>
          <w:sz w:val="28"/>
          <w:szCs w:val="28"/>
          <w:lang w:bidi="ru-RU"/>
        </w:rPr>
      </w:pPr>
      <w:r w:rsidRPr="004A56ED">
        <w:rPr>
          <w:sz w:val="28"/>
          <w:szCs w:val="28"/>
        </w:rPr>
        <w:t>Дата авансового отчета не может быть ранее самой поздней даты, указанной в прилагаемых к отчету документах о произведенных расходах. Нумерация авансовых отчетов сквозная по всем источникам финансового обеспечения.</w:t>
      </w:r>
      <w:r w:rsidR="00261056">
        <w:rPr>
          <w:sz w:val="28"/>
          <w:szCs w:val="28"/>
        </w:rPr>
        <w:t xml:space="preserve"> </w:t>
      </w:r>
      <w:r w:rsidR="00261056" w:rsidRPr="00261056">
        <w:rPr>
          <w:rFonts w:ascii="Times New Roman CYR" w:eastAsia="Times New Roman CYR" w:hAnsi="Times New Roman CYR" w:cs="Times New Roman CYR"/>
          <w:sz w:val="28"/>
          <w:szCs w:val="28"/>
          <w:lang w:bidi="ru-RU"/>
        </w:rPr>
        <w:t>Обеспечивается сохранность кассовых чеков для подтверждения информации о понесенных затратах, путем снятия с него копии, заверив ее в установленном порядке, с указанием должности и фамилии лица, удостоверяющего копию, его личную подпись, дату заверения, печать и надпись "верно".</w:t>
      </w:r>
    </w:p>
    <w:p w:rsidR="00261056" w:rsidRDefault="00261056" w:rsidP="00261056">
      <w:pPr>
        <w:autoSpaceDE w:val="0"/>
        <w:jc w:val="both"/>
        <w:rPr>
          <w:rStyle w:val="enumerated"/>
          <w:sz w:val="28"/>
          <w:szCs w:val="28"/>
        </w:rPr>
      </w:pPr>
    </w:p>
    <w:p w:rsidR="00C93BC7" w:rsidRDefault="00997268" w:rsidP="00C93BC7">
      <w:pPr>
        <w:autoSpaceDE w:val="0"/>
        <w:jc w:val="both"/>
        <w:rPr>
          <w:sz w:val="28"/>
          <w:szCs w:val="28"/>
        </w:rPr>
      </w:pPr>
      <w:r w:rsidRPr="004A56ED">
        <w:rPr>
          <w:rStyle w:val="enumerated"/>
          <w:sz w:val="28"/>
          <w:szCs w:val="28"/>
        </w:rPr>
        <w:t>9.</w:t>
      </w:r>
      <w:r w:rsidR="00BC3211">
        <w:rPr>
          <w:rStyle w:val="enumerated"/>
          <w:sz w:val="28"/>
          <w:szCs w:val="28"/>
        </w:rPr>
        <w:t>4</w:t>
      </w:r>
      <w:r w:rsidRPr="004A56ED">
        <w:rPr>
          <w:rStyle w:val="enumerated"/>
          <w:sz w:val="28"/>
          <w:szCs w:val="28"/>
        </w:rPr>
        <w:t>.</w:t>
      </w:r>
      <w:r w:rsidRPr="004A56ED">
        <w:rPr>
          <w:sz w:val="28"/>
          <w:szCs w:val="28"/>
        </w:rPr>
        <w:t xml:space="preserve"> </w:t>
      </w:r>
      <w:r w:rsidR="00261056" w:rsidRPr="00261056">
        <w:rPr>
          <w:sz w:val="28"/>
          <w:szCs w:val="28"/>
        </w:rPr>
        <w:t>Денежные средства на хозяйственные нужды выдаются под отчет на срок</w:t>
      </w:r>
      <w:r w:rsidR="007A5233">
        <w:rPr>
          <w:sz w:val="28"/>
          <w:szCs w:val="28"/>
        </w:rPr>
        <w:t xml:space="preserve">, который работник указал в заявлении на выдачу денежных средств под </w:t>
      </w:r>
      <w:r w:rsidR="007A5233">
        <w:rPr>
          <w:sz w:val="28"/>
          <w:szCs w:val="28"/>
        </w:rPr>
        <w:lastRenderedPageBreak/>
        <w:t>отчет, но не</w:t>
      </w:r>
      <w:r w:rsidR="00261056" w:rsidRPr="00261056">
        <w:rPr>
          <w:sz w:val="28"/>
          <w:szCs w:val="28"/>
        </w:rPr>
        <w:t xml:space="preserve"> более  </w:t>
      </w:r>
      <w:r w:rsidR="00513101">
        <w:rPr>
          <w:sz w:val="28"/>
          <w:szCs w:val="28"/>
        </w:rPr>
        <w:t>2</w:t>
      </w:r>
      <w:r w:rsidR="00261056" w:rsidRPr="00261056">
        <w:rPr>
          <w:sz w:val="28"/>
          <w:szCs w:val="28"/>
        </w:rPr>
        <w:t xml:space="preserve">0  дней. По окончании установленного срока работник должен в течение трех рабочих дней </w:t>
      </w:r>
      <w:proofErr w:type="gramStart"/>
      <w:r w:rsidR="00261056" w:rsidRPr="00261056">
        <w:rPr>
          <w:sz w:val="28"/>
          <w:szCs w:val="28"/>
        </w:rPr>
        <w:t>отчитаться о</w:t>
      </w:r>
      <w:proofErr w:type="gramEnd"/>
      <w:r w:rsidR="00261056" w:rsidRPr="00261056">
        <w:rPr>
          <w:sz w:val="28"/>
          <w:szCs w:val="28"/>
        </w:rPr>
        <w:t xml:space="preserve"> произведенных расходах, сдать излишние денежные средства в кассу, либо получить денежные средства в  случае перерасхода. </w:t>
      </w:r>
    </w:p>
    <w:p w:rsidR="00C93BC7" w:rsidRDefault="00997268" w:rsidP="00C93BC7">
      <w:pPr>
        <w:autoSpaceDE w:val="0"/>
        <w:ind w:firstLine="708"/>
        <w:jc w:val="both"/>
        <w:rPr>
          <w:sz w:val="28"/>
          <w:szCs w:val="28"/>
        </w:rPr>
      </w:pPr>
      <w:r w:rsidRPr="004A56ED">
        <w:rPr>
          <w:sz w:val="28"/>
          <w:szCs w:val="28"/>
        </w:rPr>
        <w:t>Расчеты по выданным под отчет сотрудникам учреждения денежным средствам, а также расчеты по выплате подотчетным лицам перерасходов</w:t>
      </w:r>
      <w:r w:rsidR="00261056">
        <w:rPr>
          <w:sz w:val="28"/>
          <w:szCs w:val="28"/>
        </w:rPr>
        <w:t>,</w:t>
      </w:r>
      <w:r w:rsidRPr="004A56ED">
        <w:rPr>
          <w:sz w:val="28"/>
          <w:szCs w:val="28"/>
        </w:rPr>
        <w:t xml:space="preserve"> подлежат учету на счете 0 208 00 000 "Расчеты с подотчетными лицами".</w:t>
      </w:r>
    </w:p>
    <w:p w:rsidR="00236E35" w:rsidRPr="004A56ED" w:rsidRDefault="00997268" w:rsidP="00C93BC7">
      <w:pPr>
        <w:autoSpaceDE w:val="0"/>
        <w:ind w:firstLine="708"/>
        <w:jc w:val="both"/>
        <w:rPr>
          <w:sz w:val="28"/>
          <w:szCs w:val="28"/>
        </w:rPr>
      </w:pPr>
      <w:r w:rsidRPr="004A56ED">
        <w:rPr>
          <w:sz w:val="28"/>
          <w:szCs w:val="28"/>
        </w:rPr>
        <w:t>По своевременно не возвращенным и не удержанным из заработной платы суммам задолженности подотчетных лиц в установленном порядке ведется претензионная работа, а задолженность подлежит учету на счете 0 209 30 000.</w:t>
      </w:r>
    </w:p>
    <w:p w:rsidR="00E95666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9.</w:t>
      </w:r>
      <w:r w:rsidR="00BC3211">
        <w:rPr>
          <w:rStyle w:val="enumerated"/>
          <w:rFonts w:ascii="Times New Roman" w:hAnsi="Times New Roman" w:cs="Times New Roman"/>
          <w:sz w:val="28"/>
          <w:szCs w:val="28"/>
        </w:rPr>
        <w:t>5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7A5233" w:rsidRPr="000D21FB">
        <w:rPr>
          <w:rFonts w:ascii="Times New Roman" w:hAnsi="Times New Roman" w:cs="Times New Roman"/>
          <w:sz w:val="28"/>
          <w:szCs w:val="28"/>
        </w:rPr>
        <w:t>Выдача денежных средств под отчет производится при условии полного погашения задолженности подотчетного лица по ранее выданному ему</w:t>
      </w:r>
      <w:r w:rsidR="000D21FB" w:rsidRPr="000D21FB">
        <w:rPr>
          <w:rFonts w:ascii="Times New Roman" w:hAnsi="Times New Roman" w:cs="Times New Roman"/>
          <w:sz w:val="28"/>
          <w:szCs w:val="28"/>
        </w:rPr>
        <w:t xml:space="preserve"> авансу.</w:t>
      </w:r>
      <w:r w:rsidR="007A5233">
        <w:t xml:space="preserve"> </w:t>
      </w:r>
      <w:r w:rsidR="00E95666">
        <w:rPr>
          <w:rFonts w:ascii="Times New Roman" w:hAnsi="Times New Roman" w:cs="Times New Roman"/>
          <w:sz w:val="28"/>
          <w:szCs w:val="28"/>
        </w:rPr>
        <w:t>Аналитический учет расчетов с подотчетными лицами ведется в карточке учета средств и расчетов (ф.0504051). Основание: п.218 Инструкции №157н.</w:t>
      </w:r>
    </w:p>
    <w:p w:rsidR="003F6FBB" w:rsidRDefault="00DE346E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9.6. Авансовые отчеты брошюруются в хронологическом порядке в последний день отчетного месяца.</w:t>
      </w:r>
    </w:p>
    <w:p w:rsidR="00236E35" w:rsidRPr="004A56ED" w:rsidRDefault="00997268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eastAsia="Times New Roman" w:hAnsi="Times New Roman" w:cs="Times New Roman"/>
          <w:sz w:val="28"/>
          <w:szCs w:val="28"/>
        </w:rPr>
        <w:t>10.</w:t>
      </w:r>
      <w:r w:rsidRPr="004A56ED">
        <w:rPr>
          <w:rFonts w:ascii="Times New Roman" w:eastAsia="Times New Roman" w:hAnsi="Times New Roman" w:cs="Times New Roman"/>
          <w:sz w:val="28"/>
          <w:szCs w:val="28"/>
        </w:rPr>
        <w:t xml:space="preserve"> Учет расчетов с учредителем.</w:t>
      </w:r>
    </w:p>
    <w:p w:rsidR="00236E35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10.1.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На счете 0 210 06 000 "Расчеты с учредителем"</w:t>
      </w:r>
      <w:r w:rsidR="00971935">
        <w:rPr>
          <w:rFonts w:ascii="Times New Roman" w:hAnsi="Times New Roman" w:cs="Times New Roman"/>
          <w:sz w:val="28"/>
          <w:szCs w:val="28"/>
        </w:rPr>
        <w:t xml:space="preserve"> по распоряжению учредителя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E211E9" w:rsidRPr="004A56ED">
        <w:rPr>
          <w:rFonts w:ascii="Times New Roman" w:hAnsi="Times New Roman" w:cs="Times New Roman"/>
          <w:sz w:val="28"/>
          <w:szCs w:val="28"/>
        </w:rPr>
        <w:t>может быть учтена</w:t>
      </w:r>
      <w:r w:rsidRPr="004A56ED">
        <w:rPr>
          <w:rFonts w:ascii="Times New Roman" w:hAnsi="Times New Roman" w:cs="Times New Roman"/>
          <w:sz w:val="28"/>
          <w:szCs w:val="28"/>
        </w:rPr>
        <w:t xml:space="preserve"> балансовая стоимость имущества, которым согласно действующему законодательству учр</w:t>
      </w:r>
      <w:r w:rsidR="00971935">
        <w:rPr>
          <w:rFonts w:ascii="Times New Roman" w:hAnsi="Times New Roman" w:cs="Times New Roman"/>
          <w:sz w:val="28"/>
          <w:szCs w:val="28"/>
        </w:rPr>
        <w:t xml:space="preserve">еждение </w:t>
      </w:r>
      <w:r w:rsidRPr="004A56ED">
        <w:rPr>
          <w:rFonts w:ascii="Times New Roman" w:hAnsi="Times New Roman" w:cs="Times New Roman"/>
          <w:sz w:val="28"/>
          <w:szCs w:val="28"/>
        </w:rPr>
        <w:t>может распоряжаться только по согласованию с собственником</w:t>
      </w:r>
      <w:r w:rsidR="00971935">
        <w:rPr>
          <w:rFonts w:ascii="Times New Roman" w:hAnsi="Times New Roman" w:cs="Times New Roman"/>
          <w:sz w:val="28"/>
          <w:szCs w:val="28"/>
        </w:rPr>
        <w:t xml:space="preserve">. </w:t>
      </w:r>
      <w:r w:rsidRPr="004A56ED">
        <w:rPr>
          <w:rFonts w:ascii="Times New Roman" w:hAnsi="Times New Roman" w:cs="Times New Roman"/>
          <w:sz w:val="28"/>
          <w:szCs w:val="28"/>
        </w:rPr>
        <w:t>На суммы изменений показателя счета 0 210 06 000 "Расчеты с учредителем" учреждение направляет учредителю Извещения (ф. 0504805).</w:t>
      </w:r>
      <w:r w:rsidR="00E95666">
        <w:rPr>
          <w:rFonts w:ascii="Times New Roman" w:hAnsi="Times New Roman" w:cs="Times New Roman"/>
          <w:sz w:val="28"/>
          <w:szCs w:val="28"/>
        </w:rPr>
        <w:t>Основание: п.9 СГС «Учетная политика».</w:t>
      </w:r>
    </w:p>
    <w:p w:rsidR="00E95666" w:rsidRPr="004A56ED" w:rsidRDefault="00E9566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10.2. Показатель размера расчетов с учредителем корректируется ежегодно перед составлением годовой отчетности. Основание: п. 74 Инструкции №162н.</w:t>
      </w:r>
    </w:p>
    <w:p w:rsidR="00236E35" w:rsidRPr="004A56ED" w:rsidRDefault="00997268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eastAsia="Times New Roman" w:hAnsi="Times New Roman" w:cs="Times New Roman"/>
          <w:sz w:val="28"/>
          <w:szCs w:val="28"/>
        </w:rPr>
        <w:t>11.</w:t>
      </w:r>
      <w:r w:rsidRPr="004A56ED">
        <w:rPr>
          <w:rFonts w:ascii="Times New Roman" w:eastAsia="Times New Roman" w:hAnsi="Times New Roman" w:cs="Times New Roman"/>
          <w:sz w:val="28"/>
          <w:szCs w:val="28"/>
        </w:rPr>
        <w:t xml:space="preserve"> Учет расчетов по налогам и взносам</w:t>
      </w:r>
    </w:p>
    <w:p w:rsidR="00236E35" w:rsidRPr="004A56ED" w:rsidRDefault="00997268">
      <w:pPr>
        <w:pStyle w:val="a5"/>
        <w:divId w:val="268858640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11.1.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Операции по уплате НДС и налога на прибыль организаций отражаются по статье классификации операций сектор</w:t>
      </w:r>
      <w:r w:rsidR="00E95666">
        <w:rPr>
          <w:rFonts w:ascii="Times New Roman" w:hAnsi="Times New Roman" w:cs="Times New Roman"/>
          <w:sz w:val="28"/>
          <w:szCs w:val="28"/>
        </w:rPr>
        <w:t>а государственного управления 189</w:t>
      </w:r>
      <w:r w:rsidRPr="004A56ED">
        <w:rPr>
          <w:rFonts w:ascii="Times New Roman" w:hAnsi="Times New Roman" w:cs="Times New Roman"/>
          <w:sz w:val="28"/>
          <w:szCs w:val="28"/>
        </w:rPr>
        <w:t xml:space="preserve"> "</w:t>
      </w:r>
      <w:r w:rsidR="004F1D04">
        <w:rPr>
          <w:rFonts w:ascii="Times New Roman" w:hAnsi="Times New Roman" w:cs="Times New Roman"/>
          <w:sz w:val="28"/>
          <w:szCs w:val="28"/>
        </w:rPr>
        <w:t>Иные доходы</w:t>
      </w:r>
      <w:r w:rsidRPr="004A56ED">
        <w:rPr>
          <w:rFonts w:ascii="Times New Roman" w:hAnsi="Times New Roman" w:cs="Times New Roman"/>
          <w:sz w:val="28"/>
          <w:szCs w:val="28"/>
        </w:rPr>
        <w:t>".</w:t>
      </w:r>
      <w:r w:rsidR="004F1D04">
        <w:rPr>
          <w:rFonts w:ascii="Times New Roman" w:hAnsi="Times New Roman" w:cs="Times New Roman"/>
          <w:sz w:val="28"/>
          <w:szCs w:val="28"/>
        </w:rPr>
        <w:t xml:space="preserve"> Основание: п.9 Порядка №209н.</w:t>
      </w:r>
    </w:p>
    <w:p w:rsidR="00236E35" w:rsidRPr="004A56ED" w:rsidRDefault="00997268">
      <w:pPr>
        <w:pStyle w:val="a5"/>
        <w:divId w:val="401176167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11.2.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Любые пени, штрафы и иные санкции, перечисляемые в бюджеты (внебюджетные фонды), учитываются на дополнительных аналитических счетах, открываемых к счетам, предназначенным для учета расчетов по соответствующим налогам, взносам.</w:t>
      </w:r>
    </w:p>
    <w:p w:rsidR="00236E35" w:rsidRPr="004A56ED" w:rsidRDefault="00997268" w:rsidP="001E2C31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11.3.</w:t>
      </w:r>
      <w:r w:rsidRPr="004A56ED">
        <w:rPr>
          <w:rFonts w:ascii="Times New Roman" w:hAnsi="Times New Roman" w:cs="Times New Roman"/>
          <w:sz w:val="28"/>
          <w:szCs w:val="28"/>
        </w:rPr>
        <w:t xml:space="preserve"> Суммы НДС, предъявленные учреждению контрагентами, подлежат учету на счете 210 12 "Расчеты по НДС по приобретенным материальным ценностям, работам, услугам" в том случае, если в соответствии с </w:t>
      </w:r>
      <w:r w:rsidRPr="004A56ED">
        <w:rPr>
          <w:rFonts w:ascii="Times New Roman" w:hAnsi="Times New Roman" w:cs="Times New Roman"/>
          <w:sz w:val="28"/>
          <w:szCs w:val="28"/>
        </w:rPr>
        <w:lastRenderedPageBreak/>
        <w:t xml:space="preserve">положениями налогового законодательства они должны быть приняты к налоговому вычету (полностью или частично). Суммы НДС, начисляемые и уплачиваемые учреждением </w:t>
      </w:r>
      <w:r w:rsidR="0037654E">
        <w:rPr>
          <w:rFonts w:ascii="Times New Roman" w:hAnsi="Times New Roman" w:cs="Times New Roman"/>
          <w:sz w:val="28"/>
          <w:szCs w:val="28"/>
        </w:rPr>
        <w:t>с сумм полученных авансов</w:t>
      </w:r>
      <w:r w:rsidRPr="004A56ED">
        <w:rPr>
          <w:rFonts w:ascii="Times New Roman" w:hAnsi="Times New Roman" w:cs="Times New Roman"/>
          <w:sz w:val="28"/>
          <w:szCs w:val="28"/>
        </w:rPr>
        <w:t>, отражаются на счете 210 1</w:t>
      </w:r>
      <w:r w:rsidR="0037654E">
        <w:rPr>
          <w:rFonts w:ascii="Times New Roman" w:hAnsi="Times New Roman" w:cs="Times New Roman"/>
          <w:sz w:val="28"/>
          <w:szCs w:val="28"/>
        </w:rPr>
        <w:t>1</w:t>
      </w:r>
      <w:r w:rsidRPr="004A56ED">
        <w:rPr>
          <w:rFonts w:ascii="Times New Roman" w:hAnsi="Times New Roman" w:cs="Times New Roman"/>
          <w:sz w:val="28"/>
          <w:szCs w:val="28"/>
        </w:rPr>
        <w:t xml:space="preserve">. Для обеспечения раздельного учета сумм НДС, применяются дополнительные </w:t>
      </w:r>
      <w:r w:rsidR="001E2C31">
        <w:rPr>
          <w:rFonts w:ascii="Times New Roman" w:hAnsi="Times New Roman" w:cs="Times New Roman"/>
          <w:sz w:val="28"/>
          <w:szCs w:val="28"/>
        </w:rPr>
        <w:t>аналитические счета к счету 210</w:t>
      </w:r>
      <w:r w:rsidRPr="004A56ED">
        <w:rPr>
          <w:rFonts w:ascii="Times New Roman" w:hAnsi="Times New Roman" w:cs="Times New Roman"/>
          <w:sz w:val="28"/>
          <w:szCs w:val="28"/>
        </w:rPr>
        <w:t>.</w:t>
      </w:r>
    </w:p>
    <w:p w:rsidR="00236E35" w:rsidRPr="004A56ED" w:rsidRDefault="00997268" w:rsidP="001E2C31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Если согласно нормам НК РФ сумма НДС, предъявленная учреждению контрагентом (уплаченная в качестве налогового агента), не может быть принята к налоговому вычету, она подлежит:</w:t>
      </w:r>
    </w:p>
    <w:p w:rsidR="001E2C31" w:rsidRDefault="00997268" w:rsidP="001E2C31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учету при формировании первоначальной (фактической) стоимости объекта нефинансовых активов и списанию в дебет счетов 106 00 "Вложения в нефинансовые активы", 105 00 "Материальные запасы";</w:t>
      </w:r>
    </w:p>
    <w:p w:rsidR="00236E35" w:rsidRPr="004A56ED" w:rsidRDefault="00997268" w:rsidP="001E2C31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- списанию в дебет счетов 401 20 "Расходы текущего финансового года", 109 00 "Затраты на изготовление готовой продукции, выполнение работ, услуг" (при оплате работ или услуг).</w:t>
      </w:r>
    </w:p>
    <w:p w:rsidR="00236E35" w:rsidRPr="004A56ED" w:rsidRDefault="00997268">
      <w:pPr>
        <w:pStyle w:val="a5"/>
        <w:divId w:val="190980757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11.4.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Восстановление сумм НДС, принятых ранее к вычету в установленном порядке, отражается по дебету счета 0 210 12 000 "Расчеты по НДС по приобретенным материальным ценностям, работам, услугам" и кредиту счета 0 303 04 000 "Расчеты по налогу на добавленную стоимость".</w:t>
      </w:r>
    </w:p>
    <w:p w:rsidR="00236E35" w:rsidRPr="004A56ED" w:rsidRDefault="00997268">
      <w:pPr>
        <w:pStyle w:val="a5"/>
        <w:divId w:val="583563471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11.5.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При получении авансового счета-фактуры от продавца вычет НДС по перечисленным суммам предварительной оплаты (частичной оплаты) отражается по дебету счета 0 303 04 000 "Расчеты по налогу на добавленную стоимость" и кредиту счета 0 210 12 000 "Расчеты по НДС по приобретенным материальным ценностям, работам, услугам".</w:t>
      </w:r>
    </w:p>
    <w:p w:rsidR="00236E35" w:rsidRPr="004A56ED" w:rsidRDefault="00997268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eastAsia="Times New Roman" w:hAnsi="Times New Roman" w:cs="Times New Roman"/>
          <w:sz w:val="28"/>
          <w:szCs w:val="28"/>
        </w:rPr>
        <w:t>12.</w:t>
      </w:r>
      <w:r w:rsidRPr="004A56ED">
        <w:rPr>
          <w:rFonts w:ascii="Times New Roman" w:eastAsia="Times New Roman" w:hAnsi="Times New Roman" w:cs="Times New Roman"/>
          <w:sz w:val="28"/>
          <w:szCs w:val="28"/>
        </w:rPr>
        <w:t xml:space="preserve"> Учет расчетов с различными дебиторами и кредиторами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12.1.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Учет расчетов с физическими лицами в рамках заключенных с ними гражданско-правовых договоров осуществляется с использованием счетов бухгалтерского учета 0 206 00 000 "Расчеты по выданным авансам", 0 302 00 000 "Расчеты по принятым обязательствам".</w:t>
      </w:r>
    </w:p>
    <w:p w:rsidR="00236E35" w:rsidRPr="004A56ED" w:rsidRDefault="00997268" w:rsidP="001E2C31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12.2.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Поступление сумм оплаты, частичной оплаты в счет предстоящей реализации объектов нефинансовых активов, работ или услуг подлежит отражению по кредиту отдельного аналитического счета 0 205 00 000 "Расчеты по доходам" — "Авансы полученные".</w:t>
      </w:r>
    </w:p>
    <w:p w:rsidR="00236E35" w:rsidRPr="004A56ED" w:rsidRDefault="00997268" w:rsidP="001E2C31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56ED">
        <w:rPr>
          <w:rFonts w:ascii="Times New Roman" w:hAnsi="Times New Roman" w:cs="Times New Roman"/>
          <w:sz w:val="28"/>
          <w:szCs w:val="28"/>
        </w:rPr>
        <w:t>Зачет предварительной оплаты отражается по дебету счета 0 205 00 000 "Расчеты по доходам" (аналитический счет "Авансы полученные") и кредиту счета 0 205 00 000 "Расчеты по доходам".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12.3.</w:t>
      </w:r>
      <w:r w:rsidRPr="004A56ED">
        <w:rPr>
          <w:rFonts w:ascii="Times New Roman" w:hAnsi="Times New Roman" w:cs="Times New Roman"/>
          <w:sz w:val="28"/>
          <w:szCs w:val="28"/>
        </w:rPr>
        <w:t xml:space="preserve"> Счет 0 304 0</w:t>
      </w:r>
      <w:r w:rsidR="007227AD">
        <w:rPr>
          <w:rFonts w:ascii="Times New Roman" w:hAnsi="Times New Roman" w:cs="Times New Roman"/>
          <w:sz w:val="28"/>
          <w:szCs w:val="28"/>
        </w:rPr>
        <w:t>3</w:t>
      </w:r>
      <w:r w:rsidRPr="004A56ED">
        <w:rPr>
          <w:rFonts w:ascii="Times New Roman" w:hAnsi="Times New Roman" w:cs="Times New Roman"/>
          <w:sz w:val="28"/>
          <w:szCs w:val="28"/>
        </w:rPr>
        <w:t xml:space="preserve"> 000 "</w:t>
      </w:r>
      <w:r w:rsidR="007227AD" w:rsidRPr="007227AD">
        <w:rPr>
          <w:rFonts w:ascii="Times New Roman" w:hAnsi="Times New Roman" w:cs="Times New Roman"/>
          <w:sz w:val="28"/>
          <w:szCs w:val="28"/>
        </w:rPr>
        <w:t>Расчеты по удержаниям из выплат по оплате труда</w:t>
      </w:r>
      <w:r w:rsidRPr="004A56ED">
        <w:rPr>
          <w:rFonts w:ascii="Times New Roman" w:hAnsi="Times New Roman" w:cs="Times New Roman"/>
          <w:sz w:val="28"/>
          <w:szCs w:val="28"/>
        </w:rPr>
        <w:t>" применяется для учета операций</w:t>
      </w:r>
      <w:r w:rsidR="00E211E9"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Pr="004A56ED">
        <w:rPr>
          <w:rStyle w:val="printable1"/>
          <w:rFonts w:ascii="Times New Roman" w:hAnsi="Times New Roman" w:cs="Times New Roman"/>
          <w:b w:val="0"/>
          <w:sz w:val="28"/>
          <w:szCs w:val="28"/>
        </w:rPr>
        <w:t>удержания из заработной платы работников</w:t>
      </w:r>
      <w:r w:rsidRPr="004A56ED">
        <w:rPr>
          <w:rFonts w:ascii="Times New Roman" w:hAnsi="Times New Roman" w:cs="Times New Roman"/>
          <w:b/>
          <w:sz w:val="28"/>
          <w:szCs w:val="28"/>
        </w:rPr>
        <w:t>.</w:t>
      </w:r>
    </w:p>
    <w:p w:rsidR="001E2C31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12.4.</w:t>
      </w:r>
      <w:r w:rsidRPr="004A56ED">
        <w:rPr>
          <w:rFonts w:ascii="Times New Roman" w:hAnsi="Times New Roman" w:cs="Times New Roman"/>
          <w:sz w:val="28"/>
          <w:szCs w:val="28"/>
        </w:rPr>
        <w:t xml:space="preserve"> Расчеты по суммам заработной платы, перечисляемым на личные счета работников в кредитных организациях (на личные банковские карты), подлежат учету с применением корреспонденции по дебету счета 0 302 11 000 «Расчеты по заработно</w:t>
      </w:r>
      <w:r w:rsidR="007227AD">
        <w:rPr>
          <w:rFonts w:ascii="Times New Roman" w:hAnsi="Times New Roman" w:cs="Times New Roman"/>
          <w:sz w:val="28"/>
          <w:szCs w:val="28"/>
        </w:rPr>
        <w:t>й плате» и кредиту счета 0 201 2</w:t>
      </w:r>
      <w:r w:rsidRPr="004A56ED">
        <w:rPr>
          <w:rFonts w:ascii="Times New Roman" w:hAnsi="Times New Roman" w:cs="Times New Roman"/>
          <w:sz w:val="28"/>
          <w:szCs w:val="28"/>
        </w:rPr>
        <w:t>1 000 "Денежные средства учреждения на счетах</w:t>
      </w:r>
      <w:r w:rsidR="007227AD">
        <w:rPr>
          <w:rFonts w:ascii="Times New Roman" w:hAnsi="Times New Roman" w:cs="Times New Roman"/>
          <w:sz w:val="28"/>
          <w:szCs w:val="28"/>
        </w:rPr>
        <w:t xml:space="preserve"> в кредитной организации</w:t>
      </w:r>
      <w:r w:rsidRPr="004A56ED">
        <w:rPr>
          <w:rFonts w:ascii="Times New Roman" w:hAnsi="Times New Roman" w:cs="Times New Roman"/>
          <w:sz w:val="28"/>
          <w:szCs w:val="28"/>
        </w:rPr>
        <w:t>".</w:t>
      </w:r>
      <w:r w:rsidR="00E72D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E35" w:rsidRDefault="00997268" w:rsidP="001E2C31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12.</w:t>
      </w:r>
      <w:r w:rsidR="00E211E9" w:rsidRPr="004A56ED">
        <w:rPr>
          <w:rStyle w:val="enumerated"/>
          <w:rFonts w:ascii="Times New Roman" w:hAnsi="Times New Roman" w:cs="Times New Roman"/>
          <w:sz w:val="28"/>
          <w:szCs w:val="28"/>
        </w:rPr>
        <w:t>5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Доходы, полученные в результате осуществления некассовых операций, отражаются обособленно с использованием дополнительных аналитических счетов, открываемых к счетам 0 205 00 000, 0 209 00</w:t>
      </w:r>
      <w:r w:rsidR="00C1404D">
        <w:rPr>
          <w:rFonts w:ascii="Times New Roman" w:hAnsi="Times New Roman" w:cs="Times New Roman"/>
          <w:sz w:val="28"/>
          <w:szCs w:val="28"/>
        </w:rPr>
        <w:t> </w:t>
      </w:r>
      <w:r w:rsidRPr="004A56ED">
        <w:rPr>
          <w:rFonts w:ascii="Times New Roman" w:hAnsi="Times New Roman" w:cs="Times New Roman"/>
          <w:sz w:val="28"/>
          <w:szCs w:val="28"/>
        </w:rPr>
        <w:t>000.</w:t>
      </w:r>
      <w:r w:rsidR="00E72D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C31" w:rsidRDefault="00E72DB2" w:rsidP="001E2C31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Отражение</w:t>
      </w:r>
      <w:r w:rsidR="00C1404D" w:rsidRPr="00C1404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неустоек, начисленных по договорам на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вы</w:t>
      </w:r>
      <w:r w:rsidR="001E2C3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полнение</w:t>
      </w:r>
      <w:r w:rsidR="00C1404D" w:rsidRPr="00C1404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работ, оказание услуг,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учитывается</w:t>
      </w:r>
      <w:r w:rsidR="00C1404D" w:rsidRPr="00C1404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в бухгалтерском учете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 применением счета 0 209 40 000</w:t>
      </w:r>
      <w:r w:rsidR="00C1404D" w:rsidRPr="00C1404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дебету счета 0 401 10</w:t>
      </w:r>
      <w:r w:rsidR="001E2C3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000.</w:t>
      </w:r>
    </w:p>
    <w:p w:rsidR="00C47EC9" w:rsidRDefault="00C47EC9" w:rsidP="001E2C31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Учет сумм </w:t>
      </w:r>
      <w:r w:rsidR="007226F4">
        <w:rPr>
          <w:rFonts w:ascii="Times New Roman" w:hAnsi="Times New Roman" w:cs="Times New Roman"/>
          <w:sz w:val="28"/>
          <w:szCs w:val="28"/>
        </w:rPr>
        <w:t>принудительного изъятия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6ED">
        <w:rPr>
          <w:rFonts w:ascii="Times New Roman" w:hAnsi="Times New Roman" w:cs="Times New Roman"/>
          <w:sz w:val="28"/>
          <w:szCs w:val="28"/>
        </w:rPr>
        <w:t>подл</w:t>
      </w:r>
      <w:r>
        <w:rPr>
          <w:rFonts w:ascii="Times New Roman" w:hAnsi="Times New Roman" w:cs="Times New Roman"/>
          <w:sz w:val="28"/>
          <w:szCs w:val="28"/>
        </w:rPr>
        <w:t xml:space="preserve">ежащие возмещению контрагентами </w:t>
      </w:r>
      <w:r w:rsidRPr="004A56E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просроченной задолженности (штрафы, пени, неустойки)</w:t>
      </w:r>
      <w:r w:rsidR="007226F4">
        <w:rPr>
          <w:rFonts w:ascii="Times New Roman" w:hAnsi="Times New Roman" w:cs="Times New Roman"/>
          <w:sz w:val="28"/>
          <w:szCs w:val="28"/>
        </w:rPr>
        <w:t xml:space="preserve"> </w:t>
      </w:r>
      <w:r w:rsidR="001B5312" w:rsidRPr="004A56ED">
        <w:rPr>
          <w:rFonts w:ascii="Times New Roman" w:hAnsi="Times New Roman" w:cs="Times New Roman"/>
          <w:sz w:val="28"/>
          <w:szCs w:val="28"/>
        </w:rPr>
        <w:t xml:space="preserve">учитываются на счете </w:t>
      </w:r>
      <w:r w:rsidR="001B5312">
        <w:rPr>
          <w:rFonts w:ascii="Times New Roman" w:hAnsi="Times New Roman" w:cs="Times New Roman"/>
          <w:sz w:val="28"/>
          <w:szCs w:val="28"/>
        </w:rPr>
        <w:t xml:space="preserve">  </w:t>
      </w:r>
      <w:r w:rsidR="001B5312" w:rsidRPr="004A56ED">
        <w:rPr>
          <w:rFonts w:ascii="Times New Roman" w:hAnsi="Times New Roman" w:cs="Times New Roman"/>
          <w:sz w:val="28"/>
          <w:szCs w:val="28"/>
        </w:rPr>
        <w:t xml:space="preserve">0 209 </w:t>
      </w:r>
      <w:r w:rsidR="001B5312">
        <w:rPr>
          <w:rFonts w:ascii="Times New Roman" w:hAnsi="Times New Roman" w:cs="Times New Roman"/>
          <w:sz w:val="28"/>
          <w:szCs w:val="28"/>
        </w:rPr>
        <w:t>4</w:t>
      </w:r>
      <w:r w:rsidR="001B5312" w:rsidRPr="004A56ED">
        <w:rPr>
          <w:rFonts w:ascii="Times New Roman" w:hAnsi="Times New Roman" w:cs="Times New Roman"/>
          <w:sz w:val="28"/>
          <w:szCs w:val="28"/>
        </w:rPr>
        <w:t>0 000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AF798B">
        <w:rPr>
          <w:rFonts w:ascii="Times New Roman" w:hAnsi="Times New Roman" w:cs="Times New Roman"/>
          <w:sz w:val="28"/>
          <w:szCs w:val="28"/>
        </w:rPr>
        <w:t>на основании судебного решения</w:t>
      </w:r>
      <w:r>
        <w:rPr>
          <w:rFonts w:ascii="Times New Roman" w:hAnsi="Times New Roman" w:cs="Times New Roman"/>
          <w:sz w:val="28"/>
          <w:szCs w:val="28"/>
        </w:rPr>
        <w:t>. Государственная пошлина, уплаченная ГАУ и присужденная к возмещению</w:t>
      </w:r>
      <w:r w:rsidR="003F6F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учитывается на счете 0 209 30 000 на основании судебного решения.</w:t>
      </w:r>
    </w:p>
    <w:p w:rsidR="001E2C31" w:rsidRDefault="001E2C31" w:rsidP="001E2C31">
      <w:pPr>
        <w:pStyle w:val="a5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</w:p>
    <w:p w:rsidR="00D0111C" w:rsidRDefault="00D0111C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12.6. </w:t>
      </w:r>
      <w:r w:rsidR="009425D1">
        <w:rPr>
          <w:rFonts w:ascii="Times New Roman" w:hAnsi="Times New Roman" w:cs="Times New Roman"/>
          <w:sz w:val="28"/>
          <w:szCs w:val="28"/>
        </w:rPr>
        <w:t xml:space="preserve">Дебиторская задолженность списывается с балансового учета и отражается на </w:t>
      </w:r>
      <w:proofErr w:type="spellStart"/>
      <w:r w:rsidR="009425D1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9425D1">
        <w:rPr>
          <w:rFonts w:ascii="Times New Roman" w:hAnsi="Times New Roman" w:cs="Times New Roman"/>
          <w:sz w:val="28"/>
          <w:szCs w:val="28"/>
        </w:rPr>
        <w:t xml:space="preserve"> счете 04 «Задолженность неплатежеспособных дебиторов» </w:t>
      </w:r>
      <w:r w:rsidR="00BB1A5D">
        <w:rPr>
          <w:rFonts w:ascii="Times New Roman" w:hAnsi="Times New Roman" w:cs="Times New Roman"/>
          <w:sz w:val="28"/>
          <w:szCs w:val="28"/>
        </w:rPr>
        <w:t xml:space="preserve">на основании приказа руководителя </w:t>
      </w:r>
      <w:r w:rsidR="009425D1">
        <w:rPr>
          <w:rFonts w:ascii="Times New Roman" w:hAnsi="Times New Roman" w:cs="Times New Roman"/>
          <w:sz w:val="28"/>
          <w:szCs w:val="28"/>
        </w:rPr>
        <w:t>по</w:t>
      </w:r>
      <w:r w:rsidR="00BB1A5D">
        <w:rPr>
          <w:rFonts w:ascii="Times New Roman" w:hAnsi="Times New Roman" w:cs="Times New Roman"/>
          <w:sz w:val="28"/>
          <w:szCs w:val="28"/>
        </w:rPr>
        <w:t xml:space="preserve">сле того как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BB1A5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 поступлению и выбытию активов </w:t>
      </w:r>
      <w:r w:rsidR="00BB1A5D">
        <w:rPr>
          <w:rFonts w:ascii="Times New Roman" w:hAnsi="Times New Roman" w:cs="Times New Roman"/>
          <w:sz w:val="28"/>
          <w:szCs w:val="28"/>
        </w:rPr>
        <w:t>признает ее сомнительной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425D1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9425D1">
        <w:rPr>
          <w:rFonts w:ascii="Times New Roman" w:hAnsi="Times New Roman" w:cs="Times New Roman"/>
          <w:sz w:val="28"/>
          <w:szCs w:val="28"/>
        </w:rPr>
        <w:t>забалансового</w:t>
      </w:r>
      <w:proofErr w:type="spellEnd"/>
      <w:r w:rsidR="009425D1">
        <w:rPr>
          <w:rFonts w:ascii="Times New Roman" w:hAnsi="Times New Roman" w:cs="Times New Roman"/>
          <w:sz w:val="28"/>
          <w:szCs w:val="28"/>
        </w:rPr>
        <w:t xml:space="preserve"> счета задолженность списывается после того, как указанная комиссия признает ее безнадежной к взысканию. </w:t>
      </w:r>
      <w:r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возобновления процедуры взыскания задолженности, предусмотренных законодательством РФ (ликвидация дебитора), списанная с балансового учета учреждения задолженность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учету не принимается.</w:t>
      </w:r>
    </w:p>
    <w:p w:rsidR="009425D1" w:rsidRDefault="009425D1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п.339,340 Инструкции к Единому плану счетов №157н</w:t>
      </w:r>
      <w:r w:rsidR="00BB1A5D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.</w:t>
      </w:r>
      <w:r w:rsidR="00BB1A5D">
        <w:rPr>
          <w:rFonts w:ascii="Times New Roman" w:hAnsi="Times New Roman" w:cs="Times New Roman"/>
          <w:sz w:val="28"/>
          <w:szCs w:val="28"/>
        </w:rPr>
        <w:t>11 СГС «Доходы».</w:t>
      </w:r>
    </w:p>
    <w:p w:rsidR="009425D1" w:rsidRDefault="009425D1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9425D1" w:rsidRDefault="009425D1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12.7. Кредиторская задолженность, не востребованная кредитором, списывается на финансовый результат на основании приказа руководителя учреждения</w:t>
      </w:r>
      <w:r w:rsidR="00BB1A5D">
        <w:rPr>
          <w:rFonts w:ascii="Times New Roman" w:hAnsi="Times New Roman" w:cs="Times New Roman"/>
          <w:sz w:val="28"/>
          <w:szCs w:val="28"/>
        </w:rPr>
        <w:t xml:space="preserve"> после принятия решения инвентаризационной комиссии о признании задолженности невостребованной</w:t>
      </w:r>
      <w:r>
        <w:rPr>
          <w:rFonts w:ascii="Times New Roman" w:hAnsi="Times New Roman" w:cs="Times New Roman"/>
          <w:sz w:val="28"/>
          <w:szCs w:val="28"/>
        </w:rPr>
        <w:t xml:space="preserve">. Решение о списании принимается на основании </w:t>
      </w:r>
      <w:r w:rsidR="003843C0">
        <w:rPr>
          <w:rFonts w:ascii="Times New Roman" w:hAnsi="Times New Roman" w:cs="Times New Roman"/>
          <w:sz w:val="28"/>
          <w:szCs w:val="28"/>
        </w:rPr>
        <w:t>данных проведенной инвентаризации и служебной записки главного бухгалтера о выявлении кредиторской задолженности, не востребованной кредиторами, срок исковой давности по которой истек. Срок исковой давности определяется в соответствии с законодательством РФ.</w:t>
      </w:r>
    </w:p>
    <w:p w:rsidR="003843C0" w:rsidRDefault="003843C0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Одновременно списанная с балансового счета кредиторская задолженность отражается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счете 20 «Задолженность, не востребованная кредиторами».</w:t>
      </w:r>
    </w:p>
    <w:p w:rsidR="003843C0" w:rsidRDefault="003843C0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Списание задолженности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счета осуществляется по итогам инвентаризации задолженности на основании решения инвентаризационной комиссии учреждения:</w:t>
      </w:r>
    </w:p>
    <w:p w:rsidR="003843C0" w:rsidRDefault="003843C0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 истечении пяти лет отражения задолженности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учете;</w:t>
      </w:r>
    </w:p>
    <w:p w:rsidR="003843C0" w:rsidRDefault="003843C0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 завершении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срока возможного возобновления процедуры взыскания задолженности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действующему законодательству;</w:t>
      </w:r>
    </w:p>
    <w:p w:rsidR="003843C0" w:rsidRDefault="003843C0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 наличии документов, подтверждающих прекращение обязательства в связи со смертью (ликвидацией) контрагента.</w:t>
      </w:r>
    </w:p>
    <w:p w:rsidR="003843C0" w:rsidRDefault="003843C0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Кредиторская задолженность списывается отдельно по каждому обязательству (кредитору). Основание: п.371,372 Инструкции к Единому плану счетов №157н.</w:t>
      </w:r>
    </w:p>
    <w:p w:rsidR="00417D84" w:rsidRDefault="00417D84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12.8. Сумма ущерба от недостач (хищений) материальных ценностей определяется исходя из текущей восстановительной стоимости, устанавливаемой комиссией по поступлению и выбытию активов. Основание: п.6,220 Инструкции 157н.</w:t>
      </w:r>
    </w:p>
    <w:p w:rsidR="00417D84" w:rsidRDefault="00417D84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12.9. Задолженность дебиторов по предъявленным к ним штрафам, пеням, иным санкциям отражается в учете при признании претензии дебитором или в момент вступления в законную силу решения суда об их взыскании. Основание: п.9 СГС «Учетная политика.</w:t>
      </w:r>
    </w:p>
    <w:p w:rsidR="00417D84" w:rsidRDefault="00417D84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12.10. Поступление денежных средств от виновного лица в погашение ущерба, причиненного финансовым активам, отражается по тому же коду финансового обеспечения (деятельности), по которому осуществлялся их учет. Основание: п.9 СГС «Учетная политика».</w:t>
      </w:r>
    </w:p>
    <w:p w:rsidR="00AF798B" w:rsidRDefault="00C47EC9" w:rsidP="001B5312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E35" w:rsidRPr="004A56ED" w:rsidRDefault="00997268" w:rsidP="001B5312">
      <w:pPr>
        <w:pStyle w:val="2"/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eastAsia="Times New Roman" w:hAnsi="Times New Roman" w:cs="Times New Roman"/>
          <w:sz w:val="28"/>
          <w:szCs w:val="28"/>
        </w:rPr>
        <w:t>13.</w:t>
      </w:r>
      <w:r w:rsidRPr="004A56ED">
        <w:rPr>
          <w:rFonts w:ascii="Times New Roman" w:eastAsia="Times New Roman" w:hAnsi="Times New Roman" w:cs="Times New Roman"/>
          <w:sz w:val="28"/>
          <w:szCs w:val="28"/>
        </w:rPr>
        <w:t xml:space="preserve"> Учет доходов и расходов</w:t>
      </w:r>
    </w:p>
    <w:p w:rsidR="00236E35" w:rsidRPr="004A56ED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13.1.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Формирование раздельного учета по видам доходов (расходов) на счетах финансового результата текущего финансового года осуществляется с учетом положений учетной политики учреждения для целей налогообложения путем формирования показателей по различным аналитическим счетам бухгалтерского учета, предусмотренным Рабочим планом счетов </w:t>
      </w:r>
      <w:r w:rsidRPr="00303367">
        <w:rPr>
          <w:rFonts w:ascii="Times New Roman" w:hAnsi="Times New Roman" w:cs="Times New Roman"/>
          <w:sz w:val="28"/>
          <w:szCs w:val="28"/>
        </w:rPr>
        <w:t xml:space="preserve">(Приложение N </w:t>
      </w:r>
      <w:r w:rsidRPr="00303367">
        <w:rPr>
          <w:rStyle w:val="printable1"/>
          <w:rFonts w:ascii="Times New Roman" w:hAnsi="Times New Roman" w:cs="Times New Roman"/>
          <w:b w:val="0"/>
          <w:sz w:val="28"/>
          <w:szCs w:val="28"/>
        </w:rPr>
        <w:t>1</w:t>
      </w:r>
      <w:r w:rsidRPr="00303367">
        <w:rPr>
          <w:rFonts w:ascii="Times New Roman" w:hAnsi="Times New Roman" w:cs="Times New Roman"/>
          <w:sz w:val="28"/>
          <w:szCs w:val="28"/>
        </w:rPr>
        <w:t>).</w:t>
      </w:r>
    </w:p>
    <w:p w:rsidR="00812DDC" w:rsidRDefault="00812DDC" w:rsidP="00812D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Times New Roman CYR"/>
          <w:sz w:val="28"/>
          <w:szCs w:val="28"/>
          <w:lang w:bidi="ru-RU"/>
        </w:rPr>
        <w:t>13</w:t>
      </w:r>
      <w:r w:rsidRPr="00812DDC">
        <w:rPr>
          <w:rFonts w:eastAsia="Times New Roman CYR"/>
          <w:sz w:val="28"/>
          <w:szCs w:val="28"/>
          <w:lang w:bidi="ru-RU"/>
        </w:rPr>
        <w:t>.</w:t>
      </w:r>
      <w:r>
        <w:rPr>
          <w:rFonts w:eastAsia="Times New Roman CYR"/>
          <w:sz w:val="28"/>
          <w:szCs w:val="28"/>
          <w:lang w:bidi="ru-RU"/>
        </w:rPr>
        <w:t>2</w:t>
      </w:r>
      <w:r w:rsidRPr="00812DDC">
        <w:rPr>
          <w:rFonts w:eastAsia="Times New Roman CYR"/>
          <w:sz w:val="28"/>
          <w:szCs w:val="28"/>
          <w:lang w:bidi="ru-RU"/>
        </w:rPr>
        <w:t xml:space="preserve">. Для  целей  бухгалтерского учета результаты финансовой деятельности отражаются по методу начисления </w:t>
      </w:r>
      <w:r w:rsidRPr="00812DDC">
        <w:rPr>
          <w:sz w:val="28"/>
          <w:szCs w:val="28"/>
        </w:rPr>
        <w:t>в сопоставлении сумм начисленных расходов и доходов учреждения с целью формирования конечного финансового результата хозяйственной деятельности.</w:t>
      </w:r>
    </w:p>
    <w:p w:rsidR="001E2C31" w:rsidRPr="00812DDC" w:rsidRDefault="001E2C31" w:rsidP="00812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2DDC" w:rsidRDefault="00812DDC" w:rsidP="00812D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812DDC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812DDC">
        <w:rPr>
          <w:sz w:val="28"/>
          <w:szCs w:val="28"/>
        </w:rPr>
        <w:t>. К доходам от обычных видов деятельности относится выручка от оказания платных услуг по проведению экспертизы в соответствии с уставом. Остальные доходы учреждения  являются прочими доходами.</w:t>
      </w:r>
    </w:p>
    <w:p w:rsidR="00F16572" w:rsidRDefault="00F16572" w:rsidP="00812DD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2DDC" w:rsidRDefault="00812DDC" w:rsidP="00812DD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812DDC">
        <w:rPr>
          <w:sz w:val="28"/>
          <w:szCs w:val="28"/>
        </w:rPr>
        <w:t>.</w:t>
      </w:r>
      <w:r w:rsidR="00BF2395">
        <w:rPr>
          <w:sz w:val="28"/>
          <w:szCs w:val="28"/>
        </w:rPr>
        <w:t>4</w:t>
      </w:r>
      <w:r w:rsidRPr="00812DDC">
        <w:rPr>
          <w:sz w:val="28"/>
          <w:szCs w:val="28"/>
        </w:rPr>
        <w:t xml:space="preserve">. Датой осуществления </w:t>
      </w:r>
      <w:proofErr w:type="spellStart"/>
      <w:r w:rsidRPr="00812DDC">
        <w:rPr>
          <w:sz w:val="28"/>
          <w:szCs w:val="28"/>
        </w:rPr>
        <w:t>внереализационных</w:t>
      </w:r>
      <w:proofErr w:type="spellEnd"/>
      <w:r w:rsidRPr="00812DDC">
        <w:rPr>
          <w:sz w:val="28"/>
          <w:szCs w:val="28"/>
        </w:rPr>
        <w:t xml:space="preserve"> и прочих расходов признается дата предъявления учреждению документов, служащих основанием для предъявления расчетов.</w:t>
      </w:r>
    </w:p>
    <w:p w:rsidR="00236E35" w:rsidRPr="004A56ED" w:rsidRDefault="00997268">
      <w:pPr>
        <w:pStyle w:val="a5"/>
        <w:divId w:val="521823741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13.</w:t>
      </w:r>
      <w:r w:rsidR="00BF2395">
        <w:rPr>
          <w:rStyle w:val="enumerated"/>
          <w:rFonts w:ascii="Times New Roman" w:hAnsi="Times New Roman" w:cs="Times New Roman"/>
          <w:sz w:val="28"/>
          <w:szCs w:val="28"/>
        </w:rPr>
        <w:t>5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В составе расходов будущих периодов на счете 401 50</w:t>
      </w:r>
      <w:r w:rsidR="001E2C31">
        <w:rPr>
          <w:rFonts w:ascii="Times New Roman" w:hAnsi="Times New Roman" w:cs="Times New Roman"/>
          <w:sz w:val="28"/>
          <w:szCs w:val="28"/>
        </w:rPr>
        <w:t xml:space="preserve"> 000</w:t>
      </w:r>
      <w:r w:rsidRPr="004A56ED">
        <w:rPr>
          <w:rFonts w:ascii="Times New Roman" w:hAnsi="Times New Roman" w:cs="Times New Roman"/>
          <w:sz w:val="28"/>
          <w:szCs w:val="28"/>
        </w:rPr>
        <w:t xml:space="preserve"> "Расходы будущих периодов</w:t>
      </w:r>
      <w:r w:rsidR="00812DDC">
        <w:rPr>
          <w:rFonts w:ascii="Times New Roman" w:hAnsi="Times New Roman" w:cs="Times New Roman"/>
          <w:sz w:val="28"/>
          <w:szCs w:val="28"/>
        </w:rPr>
        <w:t>" отражаются расходы на страхование</w:t>
      </w:r>
      <w:r w:rsidRPr="004A56ED">
        <w:rPr>
          <w:rFonts w:ascii="Times New Roman" w:hAnsi="Times New Roman" w:cs="Times New Roman"/>
          <w:sz w:val="28"/>
          <w:szCs w:val="28"/>
        </w:rPr>
        <w:t xml:space="preserve"> имущества, гражданской</w:t>
      </w:r>
      <w:r w:rsidR="00812DDC">
        <w:rPr>
          <w:rFonts w:ascii="Times New Roman" w:hAnsi="Times New Roman" w:cs="Times New Roman"/>
          <w:sz w:val="28"/>
          <w:szCs w:val="28"/>
        </w:rPr>
        <w:t xml:space="preserve"> ответственности и</w:t>
      </w:r>
      <w:r w:rsidRPr="004A56ED">
        <w:rPr>
          <w:rFonts w:ascii="Times New Roman" w:hAnsi="Times New Roman" w:cs="Times New Roman"/>
          <w:sz w:val="28"/>
          <w:szCs w:val="28"/>
        </w:rPr>
        <w:t xml:space="preserve"> приобретение неисключительного права пользования в течение нескольких отчетных периодов нематериальными активами (единовременный платеж)</w:t>
      </w:r>
      <w:r w:rsidR="002A15AF">
        <w:rPr>
          <w:rFonts w:ascii="Times New Roman" w:hAnsi="Times New Roman" w:cs="Times New Roman"/>
          <w:sz w:val="28"/>
          <w:szCs w:val="28"/>
        </w:rPr>
        <w:t>, неравномерно производимый ремонт основных средств</w:t>
      </w:r>
      <w:r w:rsidRPr="004A56ED">
        <w:rPr>
          <w:rFonts w:ascii="Times New Roman" w:hAnsi="Times New Roman" w:cs="Times New Roman"/>
          <w:sz w:val="28"/>
          <w:szCs w:val="28"/>
        </w:rPr>
        <w:t>.</w:t>
      </w:r>
      <w:r w:rsidR="00812DDC">
        <w:rPr>
          <w:rFonts w:ascii="Times New Roman" w:hAnsi="Times New Roman" w:cs="Times New Roman"/>
          <w:sz w:val="28"/>
          <w:szCs w:val="28"/>
        </w:rPr>
        <w:t xml:space="preserve"> </w:t>
      </w:r>
      <w:r w:rsidRPr="004A56ED">
        <w:rPr>
          <w:rFonts w:ascii="Times New Roman" w:hAnsi="Times New Roman" w:cs="Times New Roman"/>
          <w:sz w:val="28"/>
          <w:szCs w:val="28"/>
        </w:rPr>
        <w:t>Расходы будущих периодов подлежат отнесению на финансовый результат текущего финансового года равномерно</w:t>
      </w:r>
      <w:r w:rsidR="00774214">
        <w:rPr>
          <w:rFonts w:ascii="Times New Roman" w:hAnsi="Times New Roman" w:cs="Times New Roman"/>
          <w:sz w:val="28"/>
          <w:szCs w:val="28"/>
        </w:rPr>
        <w:t xml:space="preserve"> по 1/12 за месяц в течение периода, к которому они относятся</w:t>
      </w:r>
      <w:r w:rsidRPr="004A56ED">
        <w:rPr>
          <w:rFonts w:ascii="Times New Roman" w:hAnsi="Times New Roman" w:cs="Times New Roman"/>
          <w:sz w:val="28"/>
          <w:szCs w:val="28"/>
        </w:rPr>
        <w:t>.</w:t>
      </w:r>
      <w:r w:rsidR="002A15AF">
        <w:rPr>
          <w:rFonts w:ascii="Times New Roman" w:hAnsi="Times New Roman" w:cs="Times New Roman"/>
          <w:sz w:val="28"/>
          <w:szCs w:val="28"/>
        </w:rPr>
        <w:t xml:space="preserve"> </w:t>
      </w:r>
      <w:r w:rsidR="00F16572">
        <w:rPr>
          <w:rFonts w:ascii="Times New Roman" w:hAnsi="Times New Roman" w:cs="Times New Roman"/>
          <w:sz w:val="28"/>
          <w:szCs w:val="28"/>
        </w:rPr>
        <w:t>По договорам страхования, а также договорам неисключительного права пользования, период, к которому относятся расходы, равен сроку действия договора.</w:t>
      </w:r>
      <w:r w:rsidR="00D25B92">
        <w:rPr>
          <w:rFonts w:ascii="Times New Roman" w:hAnsi="Times New Roman" w:cs="Times New Roman"/>
          <w:sz w:val="28"/>
          <w:szCs w:val="28"/>
        </w:rPr>
        <w:t xml:space="preserve"> </w:t>
      </w:r>
      <w:r w:rsidR="00BF2395">
        <w:rPr>
          <w:rFonts w:ascii="Times New Roman" w:hAnsi="Times New Roman" w:cs="Times New Roman"/>
          <w:sz w:val="28"/>
          <w:szCs w:val="28"/>
        </w:rPr>
        <w:t xml:space="preserve">По другим расходам, которые относятся к будущим периодам, длительность периода устанавливается руководителем учреждения в приказе. </w:t>
      </w:r>
    </w:p>
    <w:p w:rsidR="00236E35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13.</w:t>
      </w:r>
      <w:r w:rsidR="00BF2395">
        <w:rPr>
          <w:rStyle w:val="enumerated"/>
          <w:rFonts w:ascii="Times New Roman" w:hAnsi="Times New Roman" w:cs="Times New Roman"/>
          <w:sz w:val="28"/>
          <w:szCs w:val="28"/>
        </w:rPr>
        <w:t>6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D25B92">
        <w:rPr>
          <w:rFonts w:ascii="Times New Roman" w:hAnsi="Times New Roman" w:cs="Times New Roman"/>
          <w:sz w:val="28"/>
          <w:szCs w:val="28"/>
        </w:rPr>
        <w:t>В учреждении создаетс</w:t>
      </w:r>
      <w:r w:rsidR="00FC3E94">
        <w:rPr>
          <w:rFonts w:ascii="Times New Roman" w:hAnsi="Times New Roman" w:cs="Times New Roman"/>
          <w:sz w:val="28"/>
          <w:szCs w:val="28"/>
        </w:rPr>
        <w:t>я резерв по сомнительным долгам.</w:t>
      </w:r>
      <w:r w:rsidR="00D25B92">
        <w:rPr>
          <w:rFonts w:ascii="Times New Roman" w:hAnsi="Times New Roman" w:cs="Times New Roman"/>
          <w:sz w:val="28"/>
          <w:szCs w:val="28"/>
        </w:rPr>
        <w:t xml:space="preserve"> Сумма признанного долга, по которому выявлена дебиторская задолженность, не исполненная должником (плательщиком) в срок, и не соответствующая критериям признания актива (далее - сомнительная задолженность), корректируется с формированием резерва по сомнительной задолженности. При этом учет сомнительной задолженности осуществляется учреждением на </w:t>
      </w:r>
      <w:proofErr w:type="spellStart"/>
      <w:r w:rsidR="00D25B92">
        <w:rPr>
          <w:rFonts w:ascii="Times New Roman" w:hAnsi="Times New Roman" w:cs="Times New Roman"/>
          <w:sz w:val="28"/>
          <w:szCs w:val="28"/>
        </w:rPr>
        <w:t>забалансов</w:t>
      </w:r>
      <w:r w:rsidR="006836B9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D25B92">
        <w:rPr>
          <w:rFonts w:ascii="Times New Roman" w:hAnsi="Times New Roman" w:cs="Times New Roman"/>
          <w:sz w:val="28"/>
          <w:szCs w:val="28"/>
        </w:rPr>
        <w:t xml:space="preserve"> счет</w:t>
      </w:r>
      <w:r w:rsidR="006836B9">
        <w:rPr>
          <w:rFonts w:ascii="Times New Roman" w:hAnsi="Times New Roman" w:cs="Times New Roman"/>
          <w:sz w:val="28"/>
          <w:szCs w:val="28"/>
        </w:rPr>
        <w:t>е 04</w:t>
      </w:r>
      <w:r w:rsidR="00D25B92">
        <w:rPr>
          <w:rFonts w:ascii="Times New Roman" w:hAnsi="Times New Roman" w:cs="Times New Roman"/>
          <w:sz w:val="28"/>
          <w:szCs w:val="28"/>
        </w:rPr>
        <w:t>, утвержденного Рабочего плана счетов.</w:t>
      </w:r>
      <w:r w:rsidR="00E8047A">
        <w:rPr>
          <w:rFonts w:ascii="Times New Roman" w:hAnsi="Times New Roman" w:cs="Times New Roman"/>
          <w:sz w:val="28"/>
          <w:szCs w:val="28"/>
        </w:rPr>
        <w:t xml:space="preserve"> По правилам СГС «Доходы» сумма дохода, по которому выявлена сомнительная задолженность, корректируется с формированием резерва по ней (п.11 СГС «Доходы»). Списанная задолженность уменьшает доход текущего года по счету 401.10 и подстатье КОСГУ 173 с одновременным отражением на </w:t>
      </w:r>
      <w:proofErr w:type="spellStart"/>
      <w:r w:rsidR="00E8047A"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 w:rsidR="00E8047A">
        <w:rPr>
          <w:rFonts w:ascii="Times New Roman" w:hAnsi="Times New Roman" w:cs="Times New Roman"/>
          <w:sz w:val="28"/>
          <w:szCs w:val="28"/>
        </w:rPr>
        <w:t xml:space="preserve"> счете 04. Периодичность формирования – по мере необходимости. </w:t>
      </w:r>
      <w:r w:rsidR="006836B9">
        <w:rPr>
          <w:rFonts w:ascii="Times New Roman" w:hAnsi="Times New Roman" w:cs="Times New Roman"/>
          <w:sz w:val="28"/>
          <w:szCs w:val="28"/>
        </w:rPr>
        <w:t xml:space="preserve">На балансовых счетах резерв не отражается. </w:t>
      </w:r>
      <w:r w:rsidR="00E8047A">
        <w:rPr>
          <w:rFonts w:ascii="Times New Roman" w:hAnsi="Times New Roman" w:cs="Times New Roman"/>
          <w:sz w:val="28"/>
          <w:szCs w:val="28"/>
        </w:rPr>
        <w:t>Основание: пункты 302.; 302.1 И</w:t>
      </w:r>
      <w:r w:rsidR="00163106">
        <w:rPr>
          <w:rFonts w:ascii="Times New Roman" w:hAnsi="Times New Roman" w:cs="Times New Roman"/>
          <w:sz w:val="28"/>
          <w:szCs w:val="28"/>
        </w:rPr>
        <w:t>нструкции к Единому плану счетов №157н, пункты 7,21 СГС «Резервы».</w:t>
      </w:r>
    </w:p>
    <w:p w:rsidR="00D25B92" w:rsidRDefault="00D25B9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BF239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Прекращение признания (выбытия) с балансового (</w:t>
      </w:r>
      <w:proofErr w:type="spellStart"/>
      <w:r w:rsidR="001254E5">
        <w:rPr>
          <w:rFonts w:ascii="Times New Roman" w:hAnsi="Times New Roman" w:cs="Times New Roman"/>
          <w:sz w:val="28"/>
          <w:szCs w:val="28"/>
        </w:rPr>
        <w:t>забалансового</w:t>
      </w:r>
      <w:proofErr w:type="spellEnd"/>
      <w:r w:rsidR="001254E5">
        <w:rPr>
          <w:rFonts w:ascii="Times New Roman" w:hAnsi="Times New Roman" w:cs="Times New Roman"/>
          <w:sz w:val="28"/>
          <w:szCs w:val="28"/>
        </w:rPr>
        <w:t>) учета сомнительной задолженности по доходам осуществляется на основании решения комиссии субъекта учета по поступлению и выбытию активов при наличии документов, подтверждающих неопределенность относительно получения экономических выгод или полезного потенциала.</w:t>
      </w:r>
    </w:p>
    <w:p w:rsidR="001254E5" w:rsidRDefault="001254E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BF239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В случае если в отношении задолженности по доходам принято решение о признании ее безнадежной к взысканию, такая задолженность списывается с балансового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 учета с одновременным уменьшением доходов текущего отчетного периода (уменьшением резерва по сомнительным долгам).</w:t>
      </w:r>
    </w:p>
    <w:p w:rsidR="001254E5" w:rsidRDefault="00FC3E9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13.9</w:t>
      </w:r>
      <w:r w:rsidR="001254E5">
        <w:rPr>
          <w:rFonts w:ascii="Times New Roman" w:hAnsi="Times New Roman" w:cs="Times New Roman"/>
          <w:sz w:val="28"/>
          <w:szCs w:val="28"/>
        </w:rPr>
        <w:t>. Прекращение признания (выбытия) с балансового (</w:t>
      </w:r>
      <w:proofErr w:type="spellStart"/>
      <w:r w:rsidR="001254E5">
        <w:rPr>
          <w:rFonts w:ascii="Times New Roman" w:hAnsi="Times New Roman" w:cs="Times New Roman"/>
          <w:sz w:val="28"/>
          <w:szCs w:val="28"/>
        </w:rPr>
        <w:t>забалансового</w:t>
      </w:r>
      <w:proofErr w:type="spellEnd"/>
      <w:r w:rsidR="001254E5">
        <w:rPr>
          <w:rFonts w:ascii="Times New Roman" w:hAnsi="Times New Roman" w:cs="Times New Roman"/>
          <w:sz w:val="28"/>
          <w:szCs w:val="28"/>
        </w:rPr>
        <w:t>) учета безнадежной к взысканию задолженности по доходам осуществляется на основании решения комиссии по поступлению и выбытию активов при наличии документов, подтверждающих прекращение обязательств по оплате задолженности, права на взыскание задолженности и (или) неопределенность относительно получения экономических выгод или полезного потенциала.</w:t>
      </w:r>
    </w:p>
    <w:p w:rsidR="00FC3E94" w:rsidRDefault="00FC3E94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13.10. Резерв по искам, претензионным требованиям –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учреждение является стороной судебного разбирательства. Величина резерва устанавливается в размере претензии, предъявленной учреждению в судебном иске либо в претензионных документах досудебного разбирательства. В случае если претензии отозваны и не признаны судом, сумма резерва списывается с учета методом «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сторно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 w:rsidRPr="00FC3E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Основание п.301, 302 Инструкции №157н, п.7,21 СГС «Резервы». </w:t>
      </w:r>
    </w:p>
    <w:p w:rsidR="00D448FC" w:rsidRDefault="00D448FC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13.11. В учреждении создается резерв </w:t>
      </w:r>
      <w:r w:rsidR="00E55C71" w:rsidRPr="00E55C7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предстоящих расходов по выплатам персоналу</w:t>
      </w:r>
      <w:r>
        <w:rPr>
          <w:rFonts w:ascii="Times New Roman" w:hAnsi="Times New Roman" w:cs="Times New Roman"/>
          <w:sz w:val="28"/>
          <w:szCs w:val="28"/>
        </w:rPr>
        <w:t xml:space="preserve">. Методика расчета резерва на оплату предстоящих отпусков персоналу принимается по каждому работнику исходя из расчета его среднедневного заработка. Методика расчета резерва на оплату страховых </w:t>
      </w:r>
      <w:r>
        <w:rPr>
          <w:rFonts w:ascii="Times New Roman" w:hAnsi="Times New Roman" w:cs="Times New Roman"/>
          <w:sz w:val="28"/>
          <w:szCs w:val="28"/>
        </w:rPr>
        <w:lastRenderedPageBreak/>
        <w:t>взносов рассчитывается аналогично методике расчета резерва на оплату отпусков (п.3 СГС «Выплаты персоналу»)</w:t>
      </w:r>
      <w:r w:rsidR="004C0BBF">
        <w:rPr>
          <w:rFonts w:ascii="Times New Roman" w:hAnsi="Times New Roman" w:cs="Times New Roman"/>
          <w:sz w:val="28"/>
          <w:szCs w:val="28"/>
        </w:rPr>
        <w:t>.</w:t>
      </w:r>
    </w:p>
    <w:p w:rsidR="004C0BBF" w:rsidRDefault="004C0BB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13.12. Прекращение признания (выбытие с балансового учета и (или) прекращение отражения в бухгалтерской (финансовой) отчетности) объектов учета текущих выплат персоналу осуществляется по мере их исполнения (прекращения обязательства).</w:t>
      </w:r>
    </w:p>
    <w:p w:rsidR="004C0BBF" w:rsidRDefault="004C0BB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Прекращение признания (выбытие с балансового учета и (или) прекращение отражения в бухгалтерской (финансовой) отчетности) объектов учета отложенных выплат персоналу осуществляется по мере признания объектов учета текущих выплат персоналу за счет сумм ранее признанного резерва предстоящих расходов по выплатам персоналу.</w:t>
      </w:r>
    </w:p>
    <w:p w:rsidR="00BE3B78" w:rsidRDefault="004C0BBF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избыточности суммы признанного резерва предстоящих расходов по выплатам персоналу (отложенных выплат персоналу) размер резерва корректируется (уменьшается) с отнесением на расходы текущего отчетного периода.</w:t>
      </w:r>
    </w:p>
    <w:p w:rsidR="00BE3B78" w:rsidRDefault="00BE3B7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Неиспользованная сумма резерва списывается с отнесением на уменьшение расходов (финансового результата) текущего периода (п.5 СГС «Выплаты персоналу»).</w:t>
      </w:r>
    </w:p>
    <w:p w:rsidR="00236E35" w:rsidRPr="004A56ED" w:rsidRDefault="00997268">
      <w:pPr>
        <w:pStyle w:val="2"/>
        <w:rPr>
          <w:rFonts w:ascii="Times New Roman" w:eastAsia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eastAsia="Times New Roman" w:hAnsi="Times New Roman" w:cs="Times New Roman"/>
          <w:sz w:val="28"/>
          <w:szCs w:val="28"/>
        </w:rPr>
        <w:t>14.</w:t>
      </w:r>
      <w:r w:rsidRPr="004A56ED">
        <w:rPr>
          <w:rFonts w:ascii="Times New Roman" w:eastAsia="Times New Roman" w:hAnsi="Times New Roman" w:cs="Times New Roman"/>
          <w:sz w:val="28"/>
          <w:szCs w:val="28"/>
        </w:rPr>
        <w:t xml:space="preserve"> Санкционирование расходов</w:t>
      </w:r>
    </w:p>
    <w:p w:rsidR="006836B9" w:rsidRDefault="00997268" w:rsidP="001E2C31">
      <w:pPr>
        <w:pStyle w:val="a5"/>
        <w:spacing w:before="0" w:beforeAutospacing="0" w:after="0" w:afterAutospacing="0"/>
        <w:divId w:val="1148590001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14.1.</w:t>
      </w:r>
      <w:r w:rsidRPr="004A56ED">
        <w:rPr>
          <w:rFonts w:ascii="Times New Roman" w:hAnsi="Times New Roman" w:cs="Times New Roman"/>
          <w:sz w:val="28"/>
          <w:szCs w:val="28"/>
        </w:rPr>
        <w:t xml:space="preserve"> </w:t>
      </w:r>
      <w:r w:rsidR="006836B9">
        <w:rPr>
          <w:rFonts w:ascii="Times New Roman" w:hAnsi="Times New Roman" w:cs="Times New Roman"/>
          <w:sz w:val="28"/>
          <w:szCs w:val="28"/>
        </w:rPr>
        <w:t>Обязательства (принятые, принимаемые, отложенные) принимаются к учету в пределах утвержденных плановых назначений.</w:t>
      </w:r>
    </w:p>
    <w:p w:rsidR="006836B9" w:rsidRDefault="006836B9" w:rsidP="001E2C31">
      <w:pPr>
        <w:pStyle w:val="a5"/>
        <w:spacing w:before="0" w:beforeAutospacing="0" w:after="0" w:afterAutospacing="0"/>
        <w:divId w:val="11485900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Операции по санкционированию обязательств, принимаемых, принятых в текущем финансовом году, формируются с учетом принимаемых</w:t>
      </w:r>
      <w:r w:rsidR="00D60ECB">
        <w:rPr>
          <w:rFonts w:ascii="Times New Roman" w:hAnsi="Times New Roman" w:cs="Times New Roman"/>
          <w:sz w:val="28"/>
          <w:szCs w:val="28"/>
        </w:rPr>
        <w:t>, принятых и неисполненных обязатель</w:t>
      </w:r>
      <w:proofErr w:type="gramStart"/>
      <w:r w:rsidR="00D60ECB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D60ECB">
        <w:rPr>
          <w:rFonts w:ascii="Times New Roman" w:hAnsi="Times New Roman" w:cs="Times New Roman"/>
          <w:sz w:val="28"/>
          <w:szCs w:val="28"/>
        </w:rPr>
        <w:t>ошлых лет.</w:t>
      </w:r>
    </w:p>
    <w:p w:rsidR="00D60ECB" w:rsidRDefault="00D60ECB" w:rsidP="001E2C31">
      <w:pPr>
        <w:pStyle w:val="a5"/>
        <w:spacing w:before="0" w:beforeAutospacing="0" w:after="0" w:afterAutospacing="0"/>
        <w:divId w:val="11485900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отложенным обязательствам текущего финансового года относятся обязательства по созданным резервам предстоящих расходов (на оплату отпусков, по претензионным требованиям и искам, на ремонт основных средств и т.д.).</w:t>
      </w:r>
      <w:r w:rsidR="007700A7">
        <w:rPr>
          <w:rFonts w:ascii="Times New Roman" w:hAnsi="Times New Roman" w:cs="Times New Roman"/>
          <w:sz w:val="28"/>
          <w:szCs w:val="28"/>
        </w:rPr>
        <w:t xml:space="preserve"> Приложение №9</w:t>
      </w:r>
    </w:p>
    <w:p w:rsidR="006836B9" w:rsidRDefault="006836B9" w:rsidP="001E2C31">
      <w:pPr>
        <w:pStyle w:val="a5"/>
        <w:spacing w:before="0" w:beforeAutospacing="0" w:after="0" w:afterAutospacing="0"/>
        <w:divId w:val="1148590001"/>
        <w:rPr>
          <w:rFonts w:ascii="Times New Roman" w:hAnsi="Times New Roman" w:cs="Times New Roman"/>
          <w:sz w:val="28"/>
          <w:szCs w:val="28"/>
        </w:rPr>
      </w:pPr>
    </w:p>
    <w:p w:rsidR="00236E35" w:rsidRDefault="006836B9" w:rsidP="001E2C31">
      <w:pPr>
        <w:pStyle w:val="a5"/>
        <w:spacing w:before="0" w:beforeAutospacing="0" w:after="0" w:afterAutospacing="0"/>
        <w:divId w:val="11485900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14.2. </w:t>
      </w:r>
      <w:r w:rsidR="00997268" w:rsidRPr="004A56ED">
        <w:rPr>
          <w:rFonts w:ascii="Times New Roman" w:hAnsi="Times New Roman" w:cs="Times New Roman"/>
          <w:sz w:val="28"/>
          <w:szCs w:val="28"/>
        </w:rPr>
        <w:t xml:space="preserve">Учет обязательств </w:t>
      </w:r>
      <w:r w:rsidR="00812DDC">
        <w:rPr>
          <w:rFonts w:ascii="Times New Roman" w:hAnsi="Times New Roman" w:cs="Times New Roman"/>
          <w:sz w:val="28"/>
          <w:szCs w:val="28"/>
        </w:rPr>
        <w:t xml:space="preserve"> отражается </w:t>
      </w:r>
      <w:r w:rsidR="00812DDC" w:rsidRPr="004A56ED">
        <w:rPr>
          <w:rFonts w:ascii="Times New Roman" w:hAnsi="Times New Roman" w:cs="Times New Roman"/>
          <w:color w:val="000000"/>
          <w:sz w:val="28"/>
          <w:szCs w:val="28"/>
        </w:rPr>
        <w:t>на счете 0 502 01 000 "Принятые обязательства"</w:t>
      </w:r>
      <w:r w:rsidR="00812DD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997268" w:rsidRPr="004A56ED">
        <w:rPr>
          <w:rFonts w:ascii="Times New Roman" w:hAnsi="Times New Roman" w:cs="Times New Roman"/>
          <w:sz w:val="28"/>
          <w:szCs w:val="28"/>
        </w:rPr>
        <w:t>осуществляется на основании следующих документов, подтверждающих их принятие:</w:t>
      </w:r>
    </w:p>
    <w:p w:rsidR="00812DDC" w:rsidRPr="00812DDC" w:rsidRDefault="00812DDC" w:rsidP="00812DDC">
      <w:pPr>
        <w:autoSpaceDE w:val="0"/>
        <w:ind w:firstLine="567"/>
        <w:divId w:val="1148590001"/>
        <w:rPr>
          <w:sz w:val="28"/>
          <w:szCs w:val="28"/>
        </w:rPr>
      </w:pPr>
      <w:r w:rsidRPr="00812DDC">
        <w:rPr>
          <w:sz w:val="28"/>
          <w:szCs w:val="28"/>
        </w:rPr>
        <w:t>- обязательства по заработной плате перед работниками учреждения отражаются в бухгалтерском учете не позднее последнего дня месяца, за который производится начисление, на основании расчетно-платежной ведомости;</w:t>
      </w:r>
    </w:p>
    <w:p w:rsidR="00812DDC" w:rsidRPr="00812DDC" w:rsidRDefault="00812DDC" w:rsidP="00812DDC">
      <w:pPr>
        <w:autoSpaceDE w:val="0"/>
        <w:ind w:firstLine="567"/>
        <w:divId w:val="1148590001"/>
        <w:rPr>
          <w:sz w:val="28"/>
          <w:szCs w:val="28"/>
        </w:rPr>
      </w:pPr>
      <w:r w:rsidRPr="00812DDC">
        <w:rPr>
          <w:sz w:val="28"/>
          <w:szCs w:val="28"/>
        </w:rPr>
        <w:t>- обязательства по договорам гражданско-правового характера с юридическими и физическими лицами на выполнение работ, оказание услуг, поставку материальных ценностей отражаются на основании актов приемки в соответствии с условиями договора;</w:t>
      </w:r>
    </w:p>
    <w:p w:rsidR="00812DDC" w:rsidRPr="00812DDC" w:rsidRDefault="00812DDC" w:rsidP="00812DDC">
      <w:pPr>
        <w:autoSpaceDE w:val="0"/>
        <w:ind w:firstLine="567"/>
        <w:divId w:val="1148590001"/>
        <w:rPr>
          <w:sz w:val="28"/>
          <w:szCs w:val="28"/>
        </w:rPr>
      </w:pPr>
      <w:r w:rsidRPr="00812DDC">
        <w:rPr>
          <w:sz w:val="28"/>
          <w:szCs w:val="28"/>
        </w:rPr>
        <w:t>- обязательства по оплате товаров, работ, услуг через подотчетное лицо, командировочных расходов отражаются на основании авансового отчета, утвержденного руководителем учреждения, на д</w:t>
      </w:r>
      <w:r w:rsidR="00B37E55">
        <w:rPr>
          <w:sz w:val="28"/>
          <w:szCs w:val="28"/>
        </w:rPr>
        <w:t>а</w:t>
      </w:r>
      <w:r w:rsidRPr="00812DDC">
        <w:rPr>
          <w:sz w:val="28"/>
          <w:szCs w:val="28"/>
        </w:rPr>
        <w:t>ту его утверждения;</w:t>
      </w:r>
    </w:p>
    <w:p w:rsidR="00812DDC" w:rsidRPr="00812DDC" w:rsidRDefault="00812DDC" w:rsidP="00812DDC">
      <w:pPr>
        <w:autoSpaceDE w:val="0"/>
        <w:ind w:firstLine="567"/>
        <w:divId w:val="1148590001"/>
        <w:rPr>
          <w:sz w:val="28"/>
          <w:szCs w:val="28"/>
        </w:rPr>
      </w:pPr>
      <w:r w:rsidRPr="00812DDC">
        <w:rPr>
          <w:sz w:val="28"/>
          <w:szCs w:val="28"/>
        </w:rPr>
        <w:lastRenderedPageBreak/>
        <w:t>- обязательства по налогам, сборам и иным платежам в бюджет отражаются на основании налоговых карточек, деклараций, расчетов по страховым взносам на дату начисления;</w:t>
      </w:r>
    </w:p>
    <w:p w:rsidR="00812DDC" w:rsidRPr="00812DDC" w:rsidRDefault="00812DDC" w:rsidP="00812DDC">
      <w:pPr>
        <w:autoSpaceDE w:val="0"/>
        <w:ind w:firstLine="567"/>
        <w:divId w:val="1148590001"/>
        <w:rPr>
          <w:sz w:val="28"/>
          <w:szCs w:val="28"/>
        </w:rPr>
      </w:pPr>
      <w:r w:rsidRPr="00812DDC">
        <w:rPr>
          <w:sz w:val="28"/>
          <w:szCs w:val="28"/>
        </w:rPr>
        <w:t>- обязательства по неустойкам (штрафам, пеням) отражаются на основании решений суда, налоговых органов, внебюджетных фондов на дату принятия руководителем решения об уплате;</w:t>
      </w:r>
    </w:p>
    <w:p w:rsidR="00812DDC" w:rsidRPr="00812DDC" w:rsidRDefault="00812DDC" w:rsidP="00812DDC">
      <w:pPr>
        <w:autoSpaceDE w:val="0"/>
        <w:ind w:firstLine="567"/>
        <w:divId w:val="1148590001"/>
        <w:rPr>
          <w:sz w:val="28"/>
          <w:szCs w:val="28"/>
        </w:rPr>
      </w:pPr>
      <w:r w:rsidRPr="00812DDC">
        <w:rPr>
          <w:sz w:val="28"/>
          <w:szCs w:val="28"/>
        </w:rPr>
        <w:t>- обязательства по кредиторской задолженности по договорам, заключенным в прошлые годы и неисполненным по состоянию на начало текущего года, подлежащим исполнению в текущем финансовом году, отражаются в начале отчетного года на основании актов сверок взаимных расчетов по состоянию на начало года</w:t>
      </w:r>
      <w:r w:rsidR="002A15AF">
        <w:rPr>
          <w:sz w:val="28"/>
          <w:szCs w:val="28"/>
        </w:rPr>
        <w:t>.  О</w:t>
      </w:r>
      <w:r w:rsidRPr="00812DDC">
        <w:rPr>
          <w:sz w:val="28"/>
          <w:szCs w:val="28"/>
        </w:rPr>
        <w:t>сновани</w:t>
      </w:r>
      <w:r w:rsidR="002A15AF">
        <w:rPr>
          <w:sz w:val="28"/>
          <w:szCs w:val="28"/>
        </w:rPr>
        <w:t>е</w:t>
      </w:r>
      <w:r w:rsidRPr="00812DDC">
        <w:rPr>
          <w:sz w:val="28"/>
          <w:szCs w:val="28"/>
        </w:rPr>
        <w:t xml:space="preserve"> п.318 Инструкции №157н</w:t>
      </w:r>
      <w:r w:rsidR="002A15AF">
        <w:rPr>
          <w:sz w:val="28"/>
          <w:szCs w:val="28"/>
        </w:rPr>
        <w:t>, п.9 СГС «Учетная политика»</w:t>
      </w:r>
      <w:r w:rsidRPr="00812DDC">
        <w:rPr>
          <w:sz w:val="28"/>
          <w:szCs w:val="28"/>
        </w:rPr>
        <w:t>.</w:t>
      </w:r>
    </w:p>
    <w:p w:rsidR="002A15AF" w:rsidRDefault="00997268">
      <w:pPr>
        <w:pStyle w:val="a5"/>
        <w:rPr>
          <w:rFonts w:ascii="Times New Roman" w:hAnsi="Times New Roman" w:cs="Times New Roman"/>
          <w:sz w:val="28"/>
          <w:szCs w:val="28"/>
        </w:rPr>
      </w:pP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14.</w:t>
      </w:r>
      <w:r w:rsidR="006836B9">
        <w:rPr>
          <w:rStyle w:val="enumerated"/>
          <w:rFonts w:ascii="Times New Roman" w:hAnsi="Times New Roman" w:cs="Times New Roman"/>
          <w:sz w:val="28"/>
          <w:szCs w:val="28"/>
        </w:rPr>
        <w:t>3</w:t>
      </w:r>
      <w:r w:rsidRPr="004A56ED">
        <w:rPr>
          <w:rStyle w:val="enumerated"/>
          <w:rFonts w:ascii="Times New Roman" w:hAnsi="Times New Roman" w:cs="Times New Roman"/>
          <w:sz w:val="28"/>
          <w:szCs w:val="28"/>
        </w:rPr>
        <w:t>.</w:t>
      </w:r>
      <w:r w:rsidRPr="004A56ED">
        <w:rPr>
          <w:rFonts w:ascii="Times New Roman" w:hAnsi="Times New Roman" w:cs="Times New Roman"/>
          <w:sz w:val="28"/>
          <w:szCs w:val="28"/>
        </w:rPr>
        <w:t xml:space="preserve"> Учет принимаемых обязательств </w:t>
      </w:r>
      <w:r w:rsidR="00B95BAC">
        <w:rPr>
          <w:rFonts w:ascii="Times New Roman" w:hAnsi="Times New Roman" w:cs="Times New Roman"/>
          <w:sz w:val="28"/>
          <w:szCs w:val="28"/>
        </w:rPr>
        <w:t>отражается на счете 502 07 000 «Принимаемые обязательства</w:t>
      </w:r>
      <w:r w:rsidR="002A15AF">
        <w:rPr>
          <w:rFonts w:ascii="Times New Roman" w:hAnsi="Times New Roman" w:cs="Times New Roman"/>
          <w:sz w:val="28"/>
          <w:szCs w:val="28"/>
        </w:rPr>
        <w:t>»</w:t>
      </w:r>
      <w:r w:rsidR="00B95BAC">
        <w:rPr>
          <w:rFonts w:ascii="Times New Roman" w:hAnsi="Times New Roman" w:cs="Times New Roman"/>
          <w:sz w:val="28"/>
          <w:szCs w:val="28"/>
        </w:rPr>
        <w:t xml:space="preserve"> и </w:t>
      </w:r>
      <w:r w:rsidRPr="004A56ED">
        <w:rPr>
          <w:rFonts w:ascii="Times New Roman" w:hAnsi="Times New Roman" w:cs="Times New Roman"/>
          <w:sz w:val="28"/>
          <w:szCs w:val="28"/>
        </w:rPr>
        <w:t>осуществляется на основании</w:t>
      </w:r>
      <w:r w:rsidR="002A15AF">
        <w:rPr>
          <w:rFonts w:ascii="Times New Roman" w:hAnsi="Times New Roman" w:cs="Times New Roman"/>
          <w:sz w:val="28"/>
          <w:szCs w:val="28"/>
        </w:rPr>
        <w:t>:</w:t>
      </w:r>
    </w:p>
    <w:p w:rsidR="00236E35" w:rsidRDefault="002A15AF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5B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извещения о проведении конкурса, аукциона, торгов, запроса котировок, запроса предложений;</w:t>
      </w:r>
    </w:p>
    <w:p w:rsidR="002A15AF" w:rsidRDefault="002A15AF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контракта на поставку товаров, выполнение работ, оказание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услуг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снование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: п.3 ст.219 БК РФ, п.318 Инструкции №157н, п.9 СГС «Учетная политика».</w:t>
      </w:r>
    </w:p>
    <w:p w:rsidR="00D60ECB" w:rsidRDefault="00D60ECB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Суммы ранее принятых обязательств подлежат корректировке:</w:t>
      </w:r>
    </w:p>
    <w:p w:rsidR="00D60ECB" w:rsidRDefault="00D60ECB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 обязательствам, принятым на основании договоров – при изменении сумм договоров на дату принятия такого изменения на основании дополнительного соглашения к договору, либо иных документов, изменяющих сумму договора;</w:t>
      </w:r>
    </w:p>
    <w:p w:rsidR="00D60ECB" w:rsidRDefault="00D60ECB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 бюджетным обязательствам, принятым на основании плановой суммы к договору, по которым оплата производится за фактически полученный объем услуг – подлежит изменению на точную сумму, предъявленную по такому договору;</w:t>
      </w:r>
    </w:p>
    <w:p w:rsidR="00D60ECB" w:rsidRDefault="00D60ECB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 бюджетным обязательствам, принятым по заявлению на выдачу под отчет денежных средств, подлежит изменению в сумме утвержденного авансового отчета;</w:t>
      </w:r>
    </w:p>
    <w:p w:rsidR="00D60ECB" w:rsidRDefault="00A905D4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по бюджетным обязательствам на уплату налогов и сборов, за исключением НДФЛ и обязательных страховых взносов – на основании налоговых деклараций.</w:t>
      </w:r>
    </w:p>
    <w:p w:rsidR="00A905D4" w:rsidRDefault="002A15AF" w:rsidP="001E6914">
      <w:pPr>
        <w:pStyle w:val="a9"/>
        <w:rPr>
          <w:sz w:val="28"/>
          <w:szCs w:val="28"/>
        </w:rPr>
      </w:pPr>
      <w:r w:rsidRPr="001E6914">
        <w:rPr>
          <w:sz w:val="28"/>
          <w:szCs w:val="28"/>
        </w:rPr>
        <w:t>14.</w:t>
      </w:r>
      <w:r w:rsidR="00A905D4">
        <w:rPr>
          <w:sz w:val="28"/>
          <w:szCs w:val="28"/>
        </w:rPr>
        <w:t>4</w:t>
      </w:r>
      <w:r w:rsidRPr="001E6914">
        <w:rPr>
          <w:sz w:val="28"/>
          <w:szCs w:val="28"/>
        </w:rPr>
        <w:t xml:space="preserve">. </w:t>
      </w:r>
      <w:r w:rsidR="00A905D4">
        <w:rPr>
          <w:sz w:val="28"/>
          <w:szCs w:val="28"/>
        </w:rPr>
        <w:t>Денежные обязательства отражаются в учете не ранее принятия расходных обязательств. Денежные обязательства принимаются к учету в сумме документа, подтверждающего их возникновение.</w:t>
      </w:r>
    </w:p>
    <w:p w:rsidR="002A15AF" w:rsidRPr="001E6914" w:rsidRDefault="002A15AF" w:rsidP="001E6914">
      <w:pPr>
        <w:pStyle w:val="a9"/>
        <w:rPr>
          <w:sz w:val="28"/>
          <w:szCs w:val="28"/>
        </w:rPr>
      </w:pPr>
      <w:r w:rsidRPr="001E6914">
        <w:rPr>
          <w:sz w:val="28"/>
          <w:szCs w:val="28"/>
        </w:rPr>
        <w:t>Учет денежных обязательств осуществляется на основании:</w:t>
      </w:r>
    </w:p>
    <w:p w:rsidR="002A15AF" w:rsidRPr="001E6914" w:rsidRDefault="002A15AF" w:rsidP="001E6914">
      <w:pPr>
        <w:pStyle w:val="a9"/>
        <w:rPr>
          <w:sz w:val="28"/>
          <w:szCs w:val="28"/>
        </w:rPr>
      </w:pPr>
      <w:r w:rsidRPr="001E6914">
        <w:rPr>
          <w:sz w:val="28"/>
          <w:szCs w:val="28"/>
        </w:rPr>
        <w:t>-</w:t>
      </w:r>
      <w:r w:rsidR="001E6914" w:rsidRPr="001E6914">
        <w:rPr>
          <w:sz w:val="28"/>
          <w:szCs w:val="28"/>
        </w:rPr>
        <w:t>расчетно-платежной ведомости (ф.0504401);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-расчетной ведомости (ф.0504402);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lastRenderedPageBreak/>
        <w:t>-записки-расчета об исчислении среднего заработка при предоставлении отпуска, увольнении и других случаях (ф.0504425);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бухгалтерской справки (ф.0504833);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акта выполненных работ;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акта об оказании услуг;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акта приема-передачи;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договора в случае осуществления авансовых платежей в соответствии с его условиями;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авансового отчета (ф.0504505);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справки-расчета;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счета;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счета-фактуры;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товарной накладной (ТОРГ-12) (ф.0330212);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универсального передаточного документа;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чека;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квитанции;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исполнительного листа, судебного приказа;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налоговой декларации, налогового расчета (расчета авансовых платежей), расчета по страховым взносам;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решения налогового органа о взыскании налога, сбора, пеней и штрафов, вступившего в силу решения налогового органа о привлечении к ответственности или об отказе в привлечении ответственности;</w:t>
      </w:r>
    </w:p>
    <w:p w:rsidR="001E6914" w:rsidRDefault="001E691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согласованного руководителем заявления о выдаче под отчет денежных средств. Основание: п.4 ст.219 БК РФ, п.318 Инструкции №157н.</w:t>
      </w:r>
    </w:p>
    <w:p w:rsidR="00A905D4" w:rsidRDefault="00A905D4" w:rsidP="001E6914">
      <w:pPr>
        <w:pStyle w:val="a9"/>
        <w:rPr>
          <w:sz w:val="28"/>
          <w:szCs w:val="28"/>
        </w:rPr>
      </w:pPr>
    </w:p>
    <w:p w:rsidR="00A905D4" w:rsidRDefault="00A905D4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14.5. 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финансового года, подлежат перерегистрации в году, следующем за отчетным финансовым годом.</w:t>
      </w:r>
    </w:p>
    <w:p w:rsidR="00454A17" w:rsidRDefault="00454A1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54A17" w:rsidRDefault="00454A17" w:rsidP="001E6914">
      <w:pPr>
        <w:pStyle w:val="a9"/>
        <w:rPr>
          <w:b/>
          <w:i/>
          <w:sz w:val="28"/>
          <w:szCs w:val="28"/>
        </w:rPr>
      </w:pPr>
      <w:r w:rsidRPr="00454A17">
        <w:rPr>
          <w:b/>
          <w:i/>
          <w:sz w:val="28"/>
          <w:szCs w:val="28"/>
        </w:rPr>
        <w:tab/>
      </w:r>
      <w:r w:rsidRPr="00454A17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Pr="00454A17">
        <w:rPr>
          <w:b/>
          <w:i/>
          <w:sz w:val="28"/>
          <w:szCs w:val="28"/>
        </w:rPr>
        <w:tab/>
        <w:t>15. Обесценение активов</w:t>
      </w:r>
    </w:p>
    <w:p w:rsidR="00454A17" w:rsidRDefault="00454A17" w:rsidP="001E6914">
      <w:pPr>
        <w:pStyle w:val="a9"/>
        <w:rPr>
          <w:b/>
          <w:i/>
          <w:sz w:val="28"/>
          <w:szCs w:val="28"/>
        </w:rPr>
      </w:pPr>
    </w:p>
    <w:p w:rsidR="00454A17" w:rsidRDefault="00454A1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15.1. Наличие признаков возможного обесценения (снижения убытка) проверяется при инвентаризации соответствующих активов, проводимой при составлении годовой отчетности. Основание: п.9 СГС «Учетная политика», п.5,6 СГС «Обесценение активов»</w:t>
      </w:r>
    </w:p>
    <w:p w:rsidR="00454A17" w:rsidRDefault="00454A17" w:rsidP="001E6914">
      <w:pPr>
        <w:pStyle w:val="a9"/>
        <w:rPr>
          <w:sz w:val="28"/>
          <w:szCs w:val="28"/>
        </w:rPr>
      </w:pPr>
    </w:p>
    <w:p w:rsidR="00454A17" w:rsidRDefault="00454A1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15.2. Информация о признаках возможного обесценения (снижения убытка), выявленные в рамках инвентаризации, отражается в Инвентаризационной описи (сличительной ведомости) по объектам нефинансовых активов (ф.0504087) основание: п.6,18 СГС «Обесценение активов»</w:t>
      </w:r>
    </w:p>
    <w:p w:rsidR="00454A17" w:rsidRDefault="00454A17" w:rsidP="001E6914">
      <w:pPr>
        <w:pStyle w:val="a9"/>
        <w:rPr>
          <w:sz w:val="28"/>
          <w:szCs w:val="28"/>
        </w:rPr>
      </w:pPr>
    </w:p>
    <w:p w:rsidR="00454A17" w:rsidRDefault="00454A1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15.3. 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активов. Основание: п.9 СГС «Учетная политика»</w:t>
      </w:r>
    </w:p>
    <w:p w:rsidR="00454A17" w:rsidRDefault="00454A17" w:rsidP="001E6914">
      <w:pPr>
        <w:pStyle w:val="a9"/>
        <w:rPr>
          <w:sz w:val="28"/>
          <w:szCs w:val="28"/>
        </w:rPr>
      </w:pPr>
    </w:p>
    <w:p w:rsidR="00454A17" w:rsidRDefault="00454A1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lastRenderedPageBreak/>
        <w:t>15.4. По итогам рассмотрения результатов теста на обесценение оформляется протокол, в котором указывается предлагаемое решение (проводить или не проводить оценку</w:t>
      </w:r>
      <w:r w:rsidR="00955D2C">
        <w:rPr>
          <w:sz w:val="28"/>
          <w:szCs w:val="28"/>
        </w:rPr>
        <w:t xml:space="preserve"> справедливой стоимости актива). Основание: п.9 СГС «Учетная политика», п.10,11 СГС «Обесценение актива»</w:t>
      </w:r>
    </w:p>
    <w:p w:rsidR="00955D2C" w:rsidRDefault="00955D2C" w:rsidP="001E6914">
      <w:pPr>
        <w:pStyle w:val="a9"/>
        <w:rPr>
          <w:sz w:val="28"/>
          <w:szCs w:val="28"/>
        </w:rPr>
      </w:pPr>
    </w:p>
    <w:p w:rsidR="00955D2C" w:rsidRDefault="00955D2C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15.5. При выявлении признаков возможного обесценения (снижения убытка), руководитель принимает решение о необходимости (об отсутствии необходимости) определения справедливой стоимости такого актива. Это решение оформляется приказом с указанием метода, которым стоимость будет определена. Основание: п.10,22 СГС «Обесценение активов»</w:t>
      </w:r>
    </w:p>
    <w:p w:rsidR="00955D2C" w:rsidRDefault="00955D2C" w:rsidP="001E6914">
      <w:pPr>
        <w:pStyle w:val="a9"/>
        <w:rPr>
          <w:sz w:val="28"/>
          <w:szCs w:val="28"/>
        </w:rPr>
      </w:pPr>
    </w:p>
    <w:p w:rsidR="00955D2C" w:rsidRDefault="00955D2C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15.6. При определении справедливой стоимости актива также оценивается необходимость изменения оставшегося срока полезного использования актива. Основание: п.13 СГС «Обесценение активов»</w:t>
      </w:r>
    </w:p>
    <w:p w:rsidR="00955D2C" w:rsidRDefault="00955D2C" w:rsidP="001E6914">
      <w:pPr>
        <w:pStyle w:val="a9"/>
        <w:rPr>
          <w:sz w:val="28"/>
          <w:szCs w:val="28"/>
        </w:rPr>
      </w:pPr>
    </w:p>
    <w:p w:rsidR="00955D2C" w:rsidRDefault="00955D2C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15.7. Если по результатам определения справедливой стоимости актива выявлен убыток от обесценения, то он подлежит признанию в учете. Основание: п.15 СГС «Обесценение активов»</w:t>
      </w:r>
    </w:p>
    <w:p w:rsidR="00955D2C" w:rsidRDefault="00955D2C" w:rsidP="001E6914">
      <w:pPr>
        <w:pStyle w:val="a9"/>
        <w:rPr>
          <w:sz w:val="28"/>
          <w:szCs w:val="28"/>
        </w:rPr>
      </w:pPr>
    </w:p>
    <w:p w:rsidR="00955D2C" w:rsidRDefault="00955D2C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15.8. Восстановление убытка от обесценения отражается в учете только в том случае, если с момента последнего признания убытка об обесценения актива был изменен метод определения справедливой стоимости актива. Основание: п.24 СГС «Обесценение активов»</w:t>
      </w:r>
    </w:p>
    <w:p w:rsidR="00955D2C" w:rsidRDefault="00955D2C" w:rsidP="001E6914">
      <w:pPr>
        <w:pStyle w:val="a9"/>
        <w:rPr>
          <w:sz w:val="28"/>
          <w:szCs w:val="28"/>
        </w:rPr>
      </w:pPr>
    </w:p>
    <w:p w:rsidR="001E6914" w:rsidRDefault="00955D2C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15.9. Убыток (снижение убытка) от обесценения актива и (или) изменение оставшегося срока полезного использования актива признается в учете на основании Бухгалтерской справки </w:t>
      </w:r>
      <w:r w:rsidR="006C0392">
        <w:rPr>
          <w:sz w:val="28"/>
          <w:szCs w:val="28"/>
        </w:rPr>
        <w:t>(ф. 0504833). Основание: п.9 СГС «Учетная политика»</w:t>
      </w:r>
    </w:p>
    <w:p w:rsidR="00264BF7" w:rsidRDefault="00264BF7" w:rsidP="001E6914">
      <w:pPr>
        <w:pStyle w:val="a9"/>
        <w:rPr>
          <w:sz w:val="28"/>
          <w:szCs w:val="28"/>
        </w:rPr>
      </w:pPr>
    </w:p>
    <w:p w:rsidR="00264BF7" w:rsidRDefault="00264BF7" w:rsidP="001E6914">
      <w:pPr>
        <w:pStyle w:val="a9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64BF7">
        <w:rPr>
          <w:b/>
          <w:i/>
          <w:sz w:val="28"/>
          <w:szCs w:val="28"/>
        </w:rPr>
        <w:t xml:space="preserve">16. </w:t>
      </w:r>
      <w:proofErr w:type="spellStart"/>
      <w:r>
        <w:rPr>
          <w:b/>
          <w:i/>
          <w:sz w:val="28"/>
          <w:szCs w:val="28"/>
        </w:rPr>
        <w:t>Забалансовый</w:t>
      </w:r>
      <w:proofErr w:type="spellEnd"/>
      <w:r>
        <w:rPr>
          <w:b/>
          <w:i/>
          <w:sz w:val="28"/>
          <w:szCs w:val="28"/>
        </w:rPr>
        <w:t xml:space="preserve"> учет</w:t>
      </w:r>
    </w:p>
    <w:p w:rsidR="00264BF7" w:rsidRDefault="00264BF7" w:rsidP="001E6914">
      <w:pPr>
        <w:pStyle w:val="a9"/>
        <w:rPr>
          <w:sz w:val="28"/>
          <w:szCs w:val="28"/>
        </w:rPr>
      </w:pPr>
    </w:p>
    <w:p w:rsidR="00264BF7" w:rsidRDefault="00264BF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16.1. На </w:t>
      </w:r>
      <w:proofErr w:type="spellStart"/>
      <w:r>
        <w:rPr>
          <w:sz w:val="28"/>
          <w:szCs w:val="28"/>
        </w:rPr>
        <w:t>забалансовом</w:t>
      </w:r>
      <w:proofErr w:type="spellEnd"/>
      <w:r>
        <w:rPr>
          <w:sz w:val="28"/>
          <w:szCs w:val="28"/>
        </w:rPr>
        <w:t xml:space="preserve"> счете 03 «Бланки строгой отчетности» учет ведется по группам: трудовые книжки и вкладыши в трудовые книжки. Основание: п.337 Инструкции 157н</w:t>
      </w:r>
    </w:p>
    <w:p w:rsidR="00264BF7" w:rsidRDefault="00264BF7" w:rsidP="001E6914">
      <w:pPr>
        <w:pStyle w:val="a9"/>
        <w:rPr>
          <w:sz w:val="28"/>
          <w:szCs w:val="28"/>
        </w:rPr>
      </w:pPr>
    </w:p>
    <w:p w:rsidR="00264BF7" w:rsidRDefault="00264BF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16.2. На </w:t>
      </w:r>
      <w:proofErr w:type="spellStart"/>
      <w:r>
        <w:rPr>
          <w:sz w:val="28"/>
          <w:szCs w:val="28"/>
        </w:rPr>
        <w:t>забалансовом</w:t>
      </w:r>
      <w:proofErr w:type="spellEnd"/>
      <w:r>
        <w:rPr>
          <w:sz w:val="28"/>
          <w:szCs w:val="28"/>
        </w:rPr>
        <w:t xml:space="preserve"> счете 04 «Сомнительная задолженность» учет ведется по группам:</w:t>
      </w:r>
    </w:p>
    <w:p w:rsidR="00264BF7" w:rsidRDefault="00264BF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задолженность по доходам;</w:t>
      </w:r>
    </w:p>
    <w:p w:rsidR="00264BF7" w:rsidRDefault="00264BF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задолженность по авансам;</w:t>
      </w:r>
    </w:p>
    <w:p w:rsidR="00264BF7" w:rsidRDefault="00264BF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задолженность подотчетных лиц;</w:t>
      </w:r>
    </w:p>
    <w:p w:rsidR="00264BF7" w:rsidRDefault="00264BF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задолженность по недостачам;</w:t>
      </w:r>
    </w:p>
    <w:p w:rsidR="00264BF7" w:rsidRDefault="00264BF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задолженность по крупным сделкам;</w:t>
      </w:r>
    </w:p>
    <w:p w:rsidR="00264BF7" w:rsidRDefault="00264BF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задолженность по сделкам с зависимостью. Основание п.9 СГС «Учетная политика», п.21 Инструкции 33н</w:t>
      </w:r>
    </w:p>
    <w:p w:rsidR="00264BF7" w:rsidRDefault="00264BF7" w:rsidP="001E6914">
      <w:pPr>
        <w:pStyle w:val="a9"/>
        <w:rPr>
          <w:sz w:val="28"/>
          <w:szCs w:val="28"/>
        </w:rPr>
      </w:pPr>
    </w:p>
    <w:p w:rsidR="00264BF7" w:rsidRDefault="00264BF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16.3. На </w:t>
      </w:r>
      <w:proofErr w:type="spellStart"/>
      <w:r>
        <w:rPr>
          <w:sz w:val="28"/>
          <w:szCs w:val="28"/>
        </w:rPr>
        <w:t>забалансовом</w:t>
      </w:r>
      <w:proofErr w:type="spellEnd"/>
      <w:r>
        <w:rPr>
          <w:sz w:val="28"/>
          <w:szCs w:val="28"/>
        </w:rPr>
        <w:t xml:space="preserve"> счете 09 «Запасные части к транспортным средствам, выданные взамен </w:t>
      </w:r>
      <w:proofErr w:type="gramStart"/>
      <w:r>
        <w:rPr>
          <w:sz w:val="28"/>
          <w:szCs w:val="28"/>
        </w:rPr>
        <w:t>изношенных</w:t>
      </w:r>
      <w:proofErr w:type="gramEnd"/>
      <w:r>
        <w:rPr>
          <w:sz w:val="28"/>
          <w:szCs w:val="28"/>
        </w:rPr>
        <w:t>» учет ведется по группам: аккумуляторы, шины, диски. Основание п.349 Инструкции №157н.</w:t>
      </w:r>
    </w:p>
    <w:p w:rsidR="00264BF7" w:rsidRDefault="00264BF7" w:rsidP="001E6914">
      <w:pPr>
        <w:pStyle w:val="a9"/>
        <w:rPr>
          <w:sz w:val="28"/>
          <w:szCs w:val="28"/>
        </w:rPr>
      </w:pPr>
    </w:p>
    <w:p w:rsidR="00264BF7" w:rsidRDefault="00264BF7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16.4. Аналитический учет по счетам 17 «Поступления денежных средств» и 18 «Выбытия денежных средств» ведется в </w:t>
      </w:r>
      <w:proofErr w:type="spellStart"/>
      <w:r>
        <w:rPr>
          <w:sz w:val="28"/>
          <w:szCs w:val="28"/>
        </w:rPr>
        <w:t>Многографной</w:t>
      </w:r>
      <w:proofErr w:type="spellEnd"/>
      <w:r>
        <w:rPr>
          <w:sz w:val="28"/>
          <w:szCs w:val="28"/>
        </w:rPr>
        <w:t xml:space="preserve"> карточке ф.0504054</w:t>
      </w:r>
      <w:r w:rsidR="00314F3F">
        <w:rPr>
          <w:sz w:val="28"/>
          <w:szCs w:val="28"/>
        </w:rPr>
        <w:t>. Основание: п.366,368 Инструкции №157н.</w:t>
      </w:r>
    </w:p>
    <w:p w:rsidR="00314F3F" w:rsidRDefault="00314F3F" w:rsidP="001E6914">
      <w:pPr>
        <w:pStyle w:val="a9"/>
        <w:rPr>
          <w:sz w:val="28"/>
          <w:szCs w:val="28"/>
        </w:rPr>
      </w:pPr>
    </w:p>
    <w:p w:rsidR="00314F3F" w:rsidRDefault="00314F3F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16.5. На </w:t>
      </w:r>
      <w:proofErr w:type="spellStart"/>
      <w:r>
        <w:rPr>
          <w:sz w:val="28"/>
          <w:szCs w:val="28"/>
        </w:rPr>
        <w:t>забалансовом</w:t>
      </w:r>
      <w:proofErr w:type="spellEnd"/>
      <w:r>
        <w:rPr>
          <w:sz w:val="28"/>
          <w:szCs w:val="28"/>
        </w:rPr>
        <w:t xml:space="preserve"> счете 20 «Задолженность, невостребованная кредиторами» учет ведется по группам:</w:t>
      </w:r>
    </w:p>
    <w:p w:rsidR="00314F3F" w:rsidRDefault="00314F3F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задолженность по крупным сделкам;</w:t>
      </w:r>
    </w:p>
    <w:p w:rsidR="00314F3F" w:rsidRDefault="00314F3F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задолженность по сделкам с заинтересованностью;</w:t>
      </w:r>
    </w:p>
    <w:p w:rsidR="00314F3F" w:rsidRDefault="00314F3F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задолженность по прочим сделкам. Основание: п.9 СГС «Учетная политика», п.21 «Инструкции №33н.</w:t>
      </w:r>
    </w:p>
    <w:p w:rsidR="00314F3F" w:rsidRDefault="00314F3F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Списание задолженности с </w:t>
      </w:r>
      <w:proofErr w:type="spellStart"/>
      <w:r>
        <w:rPr>
          <w:sz w:val="28"/>
          <w:szCs w:val="28"/>
        </w:rPr>
        <w:t>забалансового</w:t>
      </w:r>
      <w:proofErr w:type="spellEnd"/>
      <w:r>
        <w:rPr>
          <w:sz w:val="28"/>
          <w:szCs w:val="28"/>
        </w:rPr>
        <w:t xml:space="preserve"> учета осуществляется по итогам инвентаризации на основании решения инвентаризационной комиссии в следующих случаях:</w:t>
      </w:r>
    </w:p>
    <w:p w:rsidR="00314F3F" w:rsidRDefault="00314F3F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завершился срок возможного возобновления процедуры взыскания задолженности согласно законодательству;</w:t>
      </w:r>
    </w:p>
    <w:p w:rsidR="00314F3F" w:rsidRDefault="00314F3F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>- имеются документы, подтверждающие прекращение обязательства в связи со смертью (ликвидацией) контрагента. Основание п. 371 Инструкции №157н.</w:t>
      </w:r>
    </w:p>
    <w:p w:rsidR="00314F3F" w:rsidRDefault="00314F3F" w:rsidP="001E6914">
      <w:pPr>
        <w:pStyle w:val="a9"/>
        <w:rPr>
          <w:sz w:val="28"/>
          <w:szCs w:val="28"/>
        </w:rPr>
      </w:pPr>
    </w:p>
    <w:p w:rsidR="00314F3F" w:rsidRPr="00264BF7" w:rsidRDefault="00314F3F" w:rsidP="001E6914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16.6. На </w:t>
      </w:r>
      <w:proofErr w:type="spellStart"/>
      <w:r>
        <w:rPr>
          <w:sz w:val="28"/>
          <w:szCs w:val="28"/>
        </w:rPr>
        <w:t>забалансовом</w:t>
      </w:r>
      <w:proofErr w:type="spellEnd"/>
      <w:r>
        <w:rPr>
          <w:sz w:val="28"/>
          <w:szCs w:val="28"/>
        </w:rPr>
        <w:t xml:space="preserve"> счете 21 «Основные средства в эксплуатации» учитываются по балансовой стоимости объекта. Основание п.373 Инструкции №157н.</w:t>
      </w:r>
    </w:p>
    <w:p w:rsidR="00B95BAC" w:rsidRDefault="00B95BAC" w:rsidP="00B95BAC">
      <w:pPr>
        <w:autoSpaceDE w:val="0"/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4F3F" w:rsidRDefault="00314F3F" w:rsidP="00B95BAC">
      <w:pPr>
        <w:autoSpaceDE w:val="0"/>
        <w:ind w:firstLine="567"/>
        <w:rPr>
          <w:b/>
          <w:szCs w:val="28"/>
        </w:rPr>
      </w:pPr>
    </w:p>
    <w:p w:rsidR="00B95BAC" w:rsidRPr="003C5DC5" w:rsidRDefault="00B95BAC" w:rsidP="00B95BAC">
      <w:pPr>
        <w:autoSpaceDE w:val="0"/>
        <w:ind w:firstLine="567"/>
        <w:jc w:val="center"/>
        <w:rPr>
          <w:b/>
          <w:i/>
          <w:sz w:val="28"/>
          <w:szCs w:val="28"/>
        </w:rPr>
      </w:pPr>
      <w:r w:rsidRPr="003C5DC5">
        <w:rPr>
          <w:b/>
          <w:i/>
          <w:sz w:val="28"/>
          <w:szCs w:val="28"/>
        </w:rPr>
        <w:t>1</w:t>
      </w:r>
      <w:r w:rsidR="00264BF7">
        <w:rPr>
          <w:b/>
          <w:i/>
          <w:sz w:val="28"/>
          <w:szCs w:val="28"/>
        </w:rPr>
        <w:t>7</w:t>
      </w:r>
      <w:r w:rsidRPr="003C5DC5">
        <w:rPr>
          <w:b/>
          <w:i/>
          <w:sz w:val="28"/>
          <w:szCs w:val="28"/>
        </w:rPr>
        <w:t>. Бухгалтерская отчетность</w:t>
      </w:r>
    </w:p>
    <w:p w:rsidR="00B95BAC" w:rsidRDefault="00B95BAC" w:rsidP="00B95BA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5BAC" w:rsidRPr="00595C63" w:rsidRDefault="00B95BAC" w:rsidP="00B95BA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4BF7">
        <w:rPr>
          <w:rFonts w:ascii="Times New Roman" w:hAnsi="Times New Roman" w:cs="Times New Roman"/>
          <w:sz w:val="28"/>
          <w:szCs w:val="28"/>
        </w:rPr>
        <w:t>7</w:t>
      </w:r>
      <w:r w:rsidRPr="00595C63">
        <w:rPr>
          <w:rFonts w:ascii="Times New Roman" w:hAnsi="Times New Roman" w:cs="Times New Roman"/>
          <w:sz w:val="28"/>
          <w:szCs w:val="28"/>
        </w:rPr>
        <w:t>.1. Порядок</w:t>
      </w:r>
      <w:r>
        <w:rPr>
          <w:rFonts w:ascii="Times New Roman" w:hAnsi="Times New Roman" w:cs="Times New Roman"/>
          <w:sz w:val="28"/>
          <w:szCs w:val="28"/>
        </w:rPr>
        <w:t xml:space="preserve"> составления </w:t>
      </w:r>
      <w:r w:rsidRPr="00595C63">
        <w:rPr>
          <w:rFonts w:ascii="Times New Roman" w:hAnsi="Times New Roman" w:cs="Times New Roman"/>
          <w:sz w:val="28"/>
          <w:szCs w:val="28"/>
        </w:rPr>
        <w:t>и срок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95C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595C63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ухгалтерской</w:t>
      </w:r>
      <w:r w:rsidRPr="00595C63">
        <w:rPr>
          <w:rFonts w:ascii="Times New Roman" w:hAnsi="Times New Roman" w:cs="Times New Roman"/>
          <w:sz w:val="28"/>
          <w:szCs w:val="28"/>
        </w:rPr>
        <w:t xml:space="preserve"> отчетности </w:t>
      </w:r>
      <w:r>
        <w:rPr>
          <w:rFonts w:ascii="Times New Roman" w:hAnsi="Times New Roman" w:cs="Times New Roman"/>
          <w:sz w:val="28"/>
          <w:szCs w:val="28"/>
        </w:rPr>
        <w:t>устан</w:t>
      </w:r>
      <w:r w:rsidR="00FD48F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вл</w:t>
      </w:r>
      <w:r w:rsidR="00FD48FC">
        <w:rPr>
          <w:rFonts w:ascii="Times New Roman" w:hAnsi="Times New Roman" w:cs="Times New Roman"/>
          <w:sz w:val="28"/>
          <w:szCs w:val="28"/>
        </w:rPr>
        <w:t>иваются</w:t>
      </w:r>
      <w:r>
        <w:rPr>
          <w:rFonts w:ascii="Times New Roman" w:hAnsi="Times New Roman" w:cs="Times New Roman"/>
          <w:sz w:val="28"/>
          <w:szCs w:val="28"/>
        </w:rPr>
        <w:t xml:space="preserve"> учредителем.</w:t>
      </w:r>
      <w:r w:rsidRPr="00595C63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ухгалтерская</w:t>
      </w:r>
      <w:r w:rsidRPr="00595C63">
        <w:rPr>
          <w:rFonts w:ascii="Times New Roman" w:hAnsi="Times New Roman" w:cs="Times New Roman"/>
          <w:sz w:val="28"/>
          <w:szCs w:val="28"/>
        </w:rPr>
        <w:t xml:space="preserve"> отчетность составляется на основе данных Главной книги</w:t>
      </w:r>
      <w:r>
        <w:rPr>
          <w:rFonts w:ascii="Times New Roman" w:hAnsi="Times New Roman" w:cs="Times New Roman"/>
          <w:sz w:val="28"/>
          <w:szCs w:val="28"/>
        </w:rPr>
        <w:t xml:space="preserve"> и (или) других регистров </w:t>
      </w:r>
      <w:r w:rsidR="00FD48FC">
        <w:rPr>
          <w:rFonts w:ascii="Times New Roman" w:hAnsi="Times New Roman" w:cs="Times New Roman"/>
          <w:sz w:val="28"/>
          <w:szCs w:val="28"/>
        </w:rPr>
        <w:t>бухгалтерского</w:t>
      </w:r>
      <w:r>
        <w:rPr>
          <w:rFonts w:ascii="Times New Roman" w:hAnsi="Times New Roman" w:cs="Times New Roman"/>
          <w:sz w:val="28"/>
          <w:szCs w:val="28"/>
        </w:rPr>
        <w:t xml:space="preserve"> учета, установленных законодательством РФ</w:t>
      </w:r>
      <w:r w:rsidRPr="00595C63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B95BAC" w:rsidRDefault="00B95BAC" w:rsidP="00B95BA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4BF7">
        <w:rPr>
          <w:rFonts w:ascii="Times New Roman" w:hAnsi="Times New Roman" w:cs="Times New Roman"/>
          <w:sz w:val="28"/>
          <w:szCs w:val="28"/>
        </w:rPr>
        <w:t>7</w:t>
      </w:r>
      <w:r w:rsidRPr="00595C63">
        <w:rPr>
          <w:rFonts w:ascii="Times New Roman" w:hAnsi="Times New Roman" w:cs="Times New Roman"/>
          <w:sz w:val="28"/>
          <w:szCs w:val="28"/>
        </w:rPr>
        <w:t>.2. Показатели годовой б</w:t>
      </w:r>
      <w:r>
        <w:rPr>
          <w:rFonts w:ascii="Times New Roman" w:hAnsi="Times New Roman" w:cs="Times New Roman"/>
          <w:sz w:val="28"/>
          <w:szCs w:val="28"/>
        </w:rPr>
        <w:t>ухгалтерской</w:t>
      </w:r>
      <w:r w:rsidRPr="00595C63">
        <w:rPr>
          <w:rFonts w:ascii="Times New Roman" w:hAnsi="Times New Roman" w:cs="Times New Roman"/>
          <w:sz w:val="28"/>
          <w:szCs w:val="28"/>
        </w:rPr>
        <w:t xml:space="preserve"> отчетности должны быть подтверждены данными  инвентаризации имущества и финансовых обязательств.</w:t>
      </w:r>
    </w:p>
    <w:p w:rsidR="00924F1A" w:rsidRDefault="00924F1A" w:rsidP="00B95BA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17.3. В целях составления отчета о движении денежных средств,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оттоками. Основание п.19 СГС «Отчет о движении денежных средств»</w:t>
      </w:r>
    </w:p>
    <w:p w:rsidR="00FD48FC" w:rsidRDefault="00B95BAC" w:rsidP="00B95BA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4BF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924F1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C5DC5">
        <w:rPr>
          <w:rFonts w:ascii="Times New Roman" w:hAnsi="Times New Roman" w:cs="Times New Roman"/>
          <w:sz w:val="28"/>
          <w:szCs w:val="28"/>
        </w:rPr>
        <w:t xml:space="preserve">Отчетным периодом является календарный год с 01 января по 31 декабря. </w:t>
      </w:r>
      <w:r>
        <w:rPr>
          <w:rFonts w:ascii="Times New Roman" w:hAnsi="Times New Roman" w:cs="Times New Roman"/>
          <w:sz w:val="28"/>
          <w:szCs w:val="28"/>
        </w:rPr>
        <w:t xml:space="preserve">Годовая бухгалтерская отчетность должна быть своевременно представлена на утверждение наблюдательному совету ГАУ РО «Государственная экспертиза проектов». </w:t>
      </w:r>
    </w:p>
    <w:p w:rsidR="00B95BAC" w:rsidRDefault="00B95BAC" w:rsidP="00B95BA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C63">
        <w:rPr>
          <w:rFonts w:ascii="Times New Roman" w:hAnsi="Times New Roman" w:cs="Times New Roman"/>
          <w:sz w:val="28"/>
          <w:szCs w:val="28"/>
        </w:rPr>
        <w:t>Ответственность за составление и своевременное представление б</w:t>
      </w:r>
      <w:r>
        <w:rPr>
          <w:rFonts w:ascii="Times New Roman" w:hAnsi="Times New Roman" w:cs="Times New Roman"/>
          <w:sz w:val="28"/>
          <w:szCs w:val="28"/>
        </w:rPr>
        <w:t>ухгалтерск</w:t>
      </w:r>
      <w:r w:rsidRPr="00595C63">
        <w:rPr>
          <w:rFonts w:ascii="Times New Roman" w:hAnsi="Times New Roman" w:cs="Times New Roman"/>
          <w:sz w:val="28"/>
          <w:szCs w:val="28"/>
        </w:rPr>
        <w:t xml:space="preserve">ой  отчетности возлагается </w:t>
      </w:r>
      <w:r>
        <w:rPr>
          <w:rFonts w:ascii="Times New Roman" w:hAnsi="Times New Roman" w:cs="Times New Roman"/>
          <w:sz w:val="28"/>
          <w:szCs w:val="28"/>
        </w:rPr>
        <w:t>на главного бухгалтера</w:t>
      </w:r>
      <w:r w:rsidRPr="00595C63">
        <w:rPr>
          <w:rFonts w:ascii="Times New Roman" w:hAnsi="Times New Roman" w:cs="Times New Roman"/>
          <w:sz w:val="28"/>
          <w:szCs w:val="28"/>
        </w:rPr>
        <w:t>.</w:t>
      </w:r>
    </w:p>
    <w:p w:rsidR="00924F1A" w:rsidRDefault="00924F1A" w:rsidP="00B95BA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5BAC" w:rsidRPr="004A56ED" w:rsidRDefault="00B95BAC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B95BAC" w:rsidRPr="004A56ED" w:rsidSect="00D0111C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F45397"/>
    <w:rsid w:val="00001273"/>
    <w:rsid w:val="0000618C"/>
    <w:rsid w:val="00025D94"/>
    <w:rsid w:val="0003001B"/>
    <w:rsid w:val="00033FED"/>
    <w:rsid w:val="0005618C"/>
    <w:rsid w:val="00070C3C"/>
    <w:rsid w:val="00071BEC"/>
    <w:rsid w:val="00084BFD"/>
    <w:rsid w:val="000D21FB"/>
    <w:rsid w:val="000E73BD"/>
    <w:rsid w:val="000F3FC1"/>
    <w:rsid w:val="00105D08"/>
    <w:rsid w:val="001151A3"/>
    <w:rsid w:val="001254E5"/>
    <w:rsid w:val="00160331"/>
    <w:rsid w:val="00163106"/>
    <w:rsid w:val="0016326F"/>
    <w:rsid w:val="0016573D"/>
    <w:rsid w:val="00165B9E"/>
    <w:rsid w:val="00184F4F"/>
    <w:rsid w:val="00192DBA"/>
    <w:rsid w:val="001B4AD2"/>
    <w:rsid w:val="001B5312"/>
    <w:rsid w:val="001E111D"/>
    <w:rsid w:val="001E17E9"/>
    <w:rsid w:val="001E2C31"/>
    <w:rsid w:val="001E6914"/>
    <w:rsid w:val="001F5498"/>
    <w:rsid w:val="002022F8"/>
    <w:rsid w:val="002029A8"/>
    <w:rsid w:val="00204AFB"/>
    <w:rsid w:val="0021319A"/>
    <w:rsid w:val="00236E35"/>
    <w:rsid w:val="00240E0D"/>
    <w:rsid w:val="00241056"/>
    <w:rsid w:val="002453B5"/>
    <w:rsid w:val="00261056"/>
    <w:rsid w:val="00264BF7"/>
    <w:rsid w:val="00270431"/>
    <w:rsid w:val="00270579"/>
    <w:rsid w:val="002749E8"/>
    <w:rsid w:val="002759AD"/>
    <w:rsid w:val="00281242"/>
    <w:rsid w:val="00283DBB"/>
    <w:rsid w:val="0028611D"/>
    <w:rsid w:val="002916C6"/>
    <w:rsid w:val="002A15AF"/>
    <w:rsid w:val="002A315C"/>
    <w:rsid w:val="002D0977"/>
    <w:rsid w:val="002E6309"/>
    <w:rsid w:val="00303367"/>
    <w:rsid w:val="00314F3F"/>
    <w:rsid w:val="00321E38"/>
    <w:rsid w:val="00322B12"/>
    <w:rsid w:val="003254EC"/>
    <w:rsid w:val="00331869"/>
    <w:rsid w:val="0037654E"/>
    <w:rsid w:val="0038038E"/>
    <w:rsid w:val="003843C0"/>
    <w:rsid w:val="00395B07"/>
    <w:rsid w:val="003A4979"/>
    <w:rsid w:val="003B3E64"/>
    <w:rsid w:val="003B769F"/>
    <w:rsid w:val="003C5DC5"/>
    <w:rsid w:val="003E46FF"/>
    <w:rsid w:val="003F6FBB"/>
    <w:rsid w:val="004044D9"/>
    <w:rsid w:val="00406D68"/>
    <w:rsid w:val="00417D84"/>
    <w:rsid w:val="00425E44"/>
    <w:rsid w:val="00443EC9"/>
    <w:rsid w:val="00454A17"/>
    <w:rsid w:val="00456854"/>
    <w:rsid w:val="00465010"/>
    <w:rsid w:val="004659E6"/>
    <w:rsid w:val="0047085B"/>
    <w:rsid w:val="00476B0E"/>
    <w:rsid w:val="00487EAA"/>
    <w:rsid w:val="004A56ED"/>
    <w:rsid w:val="004B29AF"/>
    <w:rsid w:val="004B3714"/>
    <w:rsid w:val="004C0BBF"/>
    <w:rsid w:val="004D14FB"/>
    <w:rsid w:val="004D3BA4"/>
    <w:rsid w:val="004E042B"/>
    <w:rsid w:val="004E0527"/>
    <w:rsid w:val="004E5467"/>
    <w:rsid w:val="004F1D04"/>
    <w:rsid w:val="004F3871"/>
    <w:rsid w:val="00506C19"/>
    <w:rsid w:val="00513101"/>
    <w:rsid w:val="005145DF"/>
    <w:rsid w:val="00515E0A"/>
    <w:rsid w:val="00552F19"/>
    <w:rsid w:val="005638C0"/>
    <w:rsid w:val="00564BF9"/>
    <w:rsid w:val="0056641F"/>
    <w:rsid w:val="005963AD"/>
    <w:rsid w:val="0059736A"/>
    <w:rsid w:val="005A4889"/>
    <w:rsid w:val="005C1C1B"/>
    <w:rsid w:val="005D6A89"/>
    <w:rsid w:val="005E7ED7"/>
    <w:rsid w:val="005F06A8"/>
    <w:rsid w:val="005F33C8"/>
    <w:rsid w:val="005F404C"/>
    <w:rsid w:val="00606DB1"/>
    <w:rsid w:val="0061143B"/>
    <w:rsid w:val="006161FF"/>
    <w:rsid w:val="00650C53"/>
    <w:rsid w:val="00673BAB"/>
    <w:rsid w:val="006836B9"/>
    <w:rsid w:val="006A0478"/>
    <w:rsid w:val="006A4C8D"/>
    <w:rsid w:val="006B4AD0"/>
    <w:rsid w:val="006C0392"/>
    <w:rsid w:val="006C7D86"/>
    <w:rsid w:val="006D5184"/>
    <w:rsid w:val="006E2092"/>
    <w:rsid w:val="006F4E5F"/>
    <w:rsid w:val="00700E8C"/>
    <w:rsid w:val="0070429B"/>
    <w:rsid w:val="00721DEB"/>
    <w:rsid w:val="007226F4"/>
    <w:rsid w:val="007227AD"/>
    <w:rsid w:val="00723DF3"/>
    <w:rsid w:val="00732E41"/>
    <w:rsid w:val="0073673E"/>
    <w:rsid w:val="00743941"/>
    <w:rsid w:val="00754F47"/>
    <w:rsid w:val="00757369"/>
    <w:rsid w:val="007700A7"/>
    <w:rsid w:val="00774214"/>
    <w:rsid w:val="007752F5"/>
    <w:rsid w:val="007952A7"/>
    <w:rsid w:val="007A3F55"/>
    <w:rsid w:val="007A5233"/>
    <w:rsid w:val="007B1066"/>
    <w:rsid w:val="007C272F"/>
    <w:rsid w:val="007C5DAD"/>
    <w:rsid w:val="007E06C0"/>
    <w:rsid w:val="007F0146"/>
    <w:rsid w:val="007F5195"/>
    <w:rsid w:val="00811BE4"/>
    <w:rsid w:val="00812798"/>
    <w:rsid w:val="00812DDC"/>
    <w:rsid w:val="0081650E"/>
    <w:rsid w:val="0085050E"/>
    <w:rsid w:val="0088022F"/>
    <w:rsid w:val="00893B16"/>
    <w:rsid w:val="008B1B0D"/>
    <w:rsid w:val="008D37BE"/>
    <w:rsid w:val="008F070D"/>
    <w:rsid w:val="008F26C1"/>
    <w:rsid w:val="00903733"/>
    <w:rsid w:val="00915AC5"/>
    <w:rsid w:val="009203FF"/>
    <w:rsid w:val="00921310"/>
    <w:rsid w:val="00921BEF"/>
    <w:rsid w:val="0092411E"/>
    <w:rsid w:val="00924F1A"/>
    <w:rsid w:val="00927199"/>
    <w:rsid w:val="009425D1"/>
    <w:rsid w:val="009509ED"/>
    <w:rsid w:val="00953FE6"/>
    <w:rsid w:val="00955D2C"/>
    <w:rsid w:val="00971935"/>
    <w:rsid w:val="00990813"/>
    <w:rsid w:val="00994D33"/>
    <w:rsid w:val="00997268"/>
    <w:rsid w:val="009A6FCA"/>
    <w:rsid w:val="009B0921"/>
    <w:rsid w:val="009C032D"/>
    <w:rsid w:val="009C1A20"/>
    <w:rsid w:val="009E5AAA"/>
    <w:rsid w:val="009E726F"/>
    <w:rsid w:val="009F7F5D"/>
    <w:rsid w:val="00A2254E"/>
    <w:rsid w:val="00A22D04"/>
    <w:rsid w:val="00A4659E"/>
    <w:rsid w:val="00A905D4"/>
    <w:rsid w:val="00AB63E9"/>
    <w:rsid w:val="00AE0EC1"/>
    <w:rsid w:val="00AF4EF5"/>
    <w:rsid w:val="00AF798B"/>
    <w:rsid w:val="00B067F1"/>
    <w:rsid w:val="00B27CD5"/>
    <w:rsid w:val="00B34289"/>
    <w:rsid w:val="00B37679"/>
    <w:rsid w:val="00B37E55"/>
    <w:rsid w:val="00B462B9"/>
    <w:rsid w:val="00B62BF5"/>
    <w:rsid w:val="00B66C4D"/>
    <w:rsid w:val="00B76E63"/>
    <w:rsid w:val="00B95BAC"/>
    <w:rsid w:val="00BA1189"/>
    <w:rsid w:val="00BB1A5D"/>
    <w:rsid w:val="00BC3211"/>
    <w:rsid w:val="00BC753D"/>
    <w:rsid w:val="00BD59AB"/>
    <w:rsid w:val="00BE1E5E"/>
    <w:rsid w:val="00BE3B78"/>
    <w:rsid w:val="00BF2395"/>
    <w:rsid w:val="00C1404D"/>
    <w:rsid w:val="00C315B6"/>
    <w:rsid w:val="00C47EC9"/>
    <w:rsid w:val="00C50808"/>
    <w:rsid w:val="00C73CBC"/>
    <w:rsid w:val="00C93BC7"/>
    <w:rsid w:val="00C968C4"/>
    <w:rsid w:val="00C9783B"/>
    <w:rsid w:val="00CA567E"/>
    <w:rsid w:val="00CA5B6D"/>
    <w:rsid w:val="00CC1C30"/>
    <w:rsid w:val="00CE4A0D"/>
    <w:rsid w:val="00CE6CDD"/>
    <w:rsid w:val="00D0111C"/>
    <w:rsid w:val="00D01231"/>
    <w:rsid w:val="00D03DC9"/>
    <w:rsid w:val="00D25B92"/>
    <w:rsid w:val="00D26808"/>
    <w:rsid w:val="00D33F55"/>
    <w:rsid w:val="00D4384C"/>
    <w:rsid w:val="00D448FC"/>
    <w:rsid w:val="00D532E1"/>
    <w:rsid w:val="00D60ECB"/>
    <w:rsid w:val="00D806B5"/>
    <w:rsid w:val="00D941A8"/>
    <w:rsid w:val="00D9441D"/>
    <w:rsid w:val="00DD5D58"/>
    <w:rsid w:val="00DE346E"/>
    <w:rsid w:val="00DE64FC"/>
    <w:rsid w:val="00E13556"/>
    <w:rsid w:val="00E211E9"/>
    <w:rsid w:val="00E326B0"/>
    <w:rsid w:val="00E42D44"/>
    <w:rsid w:val="00E45017"/>
    <w:rsid w:val="00E46A2C"/>
    <w:rsid w:val="00E50090"/>
    <w:rsid w:val="00E5045B"/>
    <w:rsid w:val="00E55C71"/>
    <w:rsid w:val="00E56AFE"/>
    <w:rsid w:val="00E70AC4"/>
    <w:rsid w:val="00E7186F"/>
    <w:rsid w:val="00E72DB2"/>
    <w:rsid w:val="00E8047A"/>
    <w:rsid w:val="00E95666"/>
    <w:rsid w:val="00EA0398"/>
    <w:rsid w:val="00EA5BA8"/>
    <w:rsid w:val="00ED7A06"/>
    <w:rsid w:val="00EE6D49"/>
    <w:rsid w:val="00EF7705"/>
    <w:rsid w:val="00F16572"/>
    <w:rsid w:val="00F30154"/>
    <w:rsid w:val="00F368F2"/>
    <w:rsid w:val="00F42786"/>
    <w:rsid w:val="00F45397"/>
    <w:rsid w:val="00F45B0A"/>
    <w:rsid w:val="00F523AE"/>
    <w:rsid w:val="00F60FD9"/>
    <w:rsid w:val="00F70F44"/>
    <w:rsid w:val="00F762A9"/>
    <w:rsid w:val="00F9094F"/>
    <w:rsid w:val="00FA37E3"/>
    <w:rsid w:val="00FB6980"/>
    <w:rsid w:val="00FC3E94"/>
    <w:rsid w:val="00FD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E35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36E35"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rsid w:val="00236E35"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rsid w:val="00236E35"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rsid w:val="00236E35"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6E35"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236E35"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236E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36E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36E3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36E3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236E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6E35"/>
    <w:rPr>
      <w:rFonts w:ascii="Consolas" w:eastAsiaTheme="minorEastAsia" w:hAnsi="Consolas"/>
    </w:rPr>
  </w:style>
  <w:style w:type="paragraph" w:styleId="a5">
    <w:name w:val="Normal (Web)"/>
    <w:basedOn w:val="a"/>
    <w:uiPriority w:val="99"/>
    <w:unhideWhenUsed/>
    <w:rsid w:val="00236E35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fullwidth">
    <w:name w:val="fullwidth"/>
    <w:basedOn w:val="a"/>
    <w:rsid w:val="00236E35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rsid w:val="00236E35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rsid w:val="00236E35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rsid w:val="00236E35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txtcomment">
    <w:name w:val="txtcomment"/>
    <w:basedOn w:val="a"/>
    <w:rsid w:val="00236E35"/>
    <w:pPr>
      <w:shd w:val="clear" w:color="auto" w:fill="C0C0C0"/>
      <w:spacing w:before="100" w:beforeAutospacing="1" w:after="100" w:afterAutospacing="1"/>
      <w:jc w:val="both"/>
    </w:pPr>
    <w:rPr>
      <w:rFonts w:ascii="Arial" w:hAnsi="Arial" w:cs="Arial"/>
      <w:i/>
      <w:iCs/>
      <w:color w:val="800080"/>
    </w:rPr>
  </w:style>
  <w:style w:type="paragraph" w:customStyle="1" w:styleId="versioninfo">
    <w:name w:val="versioninfo"/>
    <w:basedOn w:val="a"/>
    <w:rsid w:val="00236E35"/>
    <w:pPr>
      <w:shd w:val="clear" w:color="auto" w:fill="C0C0C0"/>
      <w:spacing w:before="100" w:beforeAutospacing="1" w:after="100" w:afterAutospacing="1"/>
      <w:jc w:val="both"/>
    </w:pPr>
    <w:rPr>
      <w:rFonts w:ascii="Arial" w:hAnsi="Arial" w:cs="Arial"/>
      <w:i/>
      <w:iCs/>
      <w:color w:val="000080"/>
    </w:rPr>
  </w:style>
  <w:style w:type="paragraph" w:customStyle="1" w:styleId="normaltable">
    <w:name w:val="normaltable"/>
    <w:basedOn w:val="a"/>
    <w:rsid w:val="00236E35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sbsleft">
    <w:name w:val="normalsbsleft"/>
    <w:basedOn w:val="a"/>
    <w:rsid w:val="00236E35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rsid w:val="00236E35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rsid w:val="00236E35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rsid w:val="00236E35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usercomment">
    <w:name w:val="usercomment"/>
    <w:basedOn w:val="a"/>
    <w:rsid w:val="00236E35"/>
    <w:pPr>
      <w:shd w:val="clear" w:color="auto" w:fill="C0C0C0"/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ansidos">
    <w:name w:val="ansidos"/>
    <w:basedOn w:val="a"/>
    <w:rsid w:val="00236E35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rsid w:val="00236E35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rsid w:val="00236E35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rsid w:val="00236E35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normaloem">
    <w:name w:val="normaloem"/>
    <w:basedOn w:val="a"/>
    <w:rsid w:val="00236E35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contents">
    <w:name w:val="contents"/>
    <w:basedOn w:val="a"/>
    <w:rsid w:val="00236E35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rsid w:val="00236E35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rsid w:val="00236E35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dictentry">
    <w:name w:val="dictentry"/>
    <w:basedOn w:val="a"/>
    <w:rsid w:val="00236E35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tablelist">
    <w:name w:val="normaltablelist"/>
    <w:basedOn w:val="a"/>
    <w:rsid w:val="00236E35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rsid w:val="00236E35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printable">
    <w:name w:val="printable"/>
    <w:basedOn w:val="a"/>
    <w:rsid w:val="00236E35"/>
    <w:pPr>
      <w:spacing w:before="100" w:beforeAutospacing="1" w:after="100" w:afterAutospacing="1"/>
      <w:jc w:val="both"/>
    </w:pPr>
    <w:rPr>
      <w:rFonts w:ascii="Arial" w:hAnsi="Arial" w:cs="Arial"/>
      <w:b/>
      <w:bCs/>
    </w:rPr>
  </w:style>
  <w:style w:type="character" w:customStyle="1" w:styleId="printable1">
    <w:name w:val="printable1"/>
    <w:basedOn w:val="a0"/>
    <w:rsid w:val="00236E35"/>
    <w:rPr>
      <w:b/>
      <w:bCs/>
    </w:rPr>
  </w:style>
  <w:style w:type="character" w:customStyle="1" w:styleId="enumerated">
    <w:name w:val="enumerated"/>
    <w:basedOn w:val="a0"/>
    <w:rsid w:val="00236E35"/>
  </w:style>
  <w:style w:type="paragraph" w:customStyle="1" w:styleId="ConsPlusNonformat">
    <w:name w:val="ConsPlusNonformat"/>
    <w:uiPriority w:val="99"/>
    <w:rsid w:val="00B95BA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label-3">
    <w:name w:val="label-3"/>
    <w:basedOn w:val="a"/>
    <w:rsid w:val="00033FED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6E20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2092"/>
    <w:rPr>
      <w:rFonts w:ascii="Tahoma" w:eastAsiaTheme="minorEastAsi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1404D"/>
  </w:style>
  <w:style w:type="table" w:styleId="a8">
    <w:name w:val="Table Grid"/>
    <w:basedOn w:val="a1"/>
    <w:uiPriority w:val="59"/>
    <w:rsid w:val="004B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C9783B"/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56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9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90157.0" TargetMode="External"/><Relationship Id="rId13" Type="http://schemas.openxmlformats.org/officeDocument/2006/relationships/hyperlink" Target="garantF1://70851956.4020" TargetMode="External"/><Relationship Id="rId18" Type="http://schemas.openxmlformats.org/officeDocument/2006/relationships/hyperlink" Target="garantF1://70851956.216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13060.30" TargetMode="External"/><Relationship Id="rId7" Type="http://schemas.openxmlformats.org/officeDocument/2006/relationships/hyperlink" Target="garantF1://70851956.0" TargetMode="External"/><Relationship Id="rId12" Type="http://schemas.openxmlformats.org/officeDocument/2006/relationships/hyperlink" Target="garantF1://70851956.4010" TargetMode="External"/><Relationship Id="rId17" Type="http://schemas.openxmlformats.org/officeDocument/2006/relationships/hyperlink" Target="garantF1://12080849.2085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80849.2056" TargetMode="External"/><Relationship Id="rId20" Type="http://schemas.openxmlformats.org/officeDocument/2006/relationships/hyperlink" Target="garantF1://70851956.226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70003036.0" TargetMode="External"/><Relationship Id="rId11" Type="http://schemas.openxmlformats.org/officeDocument/2006/relationships/hyperlink" Target="garantF1://12080849.2" TargetMode="External"/><Relationship Id="rId5" Type="http://schemas.openxmlformats.org/officeDocument/2006/relationships/hyperlink" Target="garantF1://12012604.0" TargetMode="External"/><Relationship Id="rId15" Type="http://schemas.openxmlformats.org/officeDocument/2006/relationships/hyperlink" Target="garantF1://57970322.0" TargetMode="External"/><Relationship Id="rId23" Type="http://schemas.openxmlformats.org/officeDocument/2006/relationships/theme" Target="theme/theme1.xml"/><Relationship Id="rId10" Type="http://schemas.openxmlformats.org/officeDocument/2006/relationships/hyperlink" Target="garantF1://12080849.0" TargetMode="External"/><Relationship Id="rId19" Type="http://schemas.openxmlformats.org/officeDocument/2006/relationships/hyperlink" Target="garantF1://70851956.21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81733.2000" TargetMode="External"/><Relationship Id="rId14" Type="http://schemas.openxmlformats.org/officeDocument/2006/relationships/hyperlink" Target="garantF1://70851956.43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BFE55-6C4A-4B18-B4D8-F5446ECBA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9474</TotalTime>
  <Pages>33</Pages>
  <Words>9400</Words>
  <Characters>70399</Characters>
  <Application>Microsoft Office Word</Application>
  <DocSecurity>0</DocSecurity>
  <Lines>586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karotunova_ga</dc:creator>
  <cp:lastModifiedBy>frolenkova_oa</cp:lastModifiedBy>
  <cp:revision>7</cp:revision>
  <cp:lastPrinted>2022-04-29T14:03:00Z</cp:lastPrinted>
  <dcterms:created xsi:type="dcterms:W3CDTF">2017-01-26T13:23:00Z</dcterms:created>
  <dcterms:modified xsi:type="dcterms:W3CDTF">2022-04-29T14:03:00Z</dcterms:modified>
</cp:coreProperties>
</file>